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0"/>
      </w:tblGrid>
      <w:tr>
        <w:tblPrEx>
          <w:tblCellMar>
            <w:top w:w="0" w:type="dxa"/>
            <w:bottom w:w="0" w:type="dxa"/>
          </w:tblCellMar>
        </w:tblPrEx>
        <w:tc>
          <w:tcPr>
            <w:tcW w:w="957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C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C0000"/>
                <w:sz w:val="24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C0000"/>
                <w:sz w:val="24"/>
                <w:szCs w:val="28"/>
              </w:rPr>
              <w:t>исх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C0000"/>
                <w:sz w:val="24"/>
                <w:szCs w:val="28"/>
              </w:rPr>
              <w:t>: 13-2-4454   от: 13.09.2019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C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C0000"/>
                <w:sz w:val="24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color w:val="0C0000"/>
                <w:sz w:val="24"/>
                <w:szCs w:val="28"/>
              </w:rPr>
              <w:t>вх</w:t>
            </w:r>
            <w:proofErr w:type="spellEnd"/>
            <w:r>
              <w:rPr>
                <w:rFonts w:ascii="Times New Roman" w:hAnsi="Times New Roman" w:cs="Times New Roman"/>
                <w:color w:val="0C0000"/>
                <w:sz w:val="24"/>
                <w:szCs w:val="28"/>
              </w:rPr>
              <w:t>: 13-2-4454   от: 13.09.2019</w:t>
            </w:r>
          </w:p>
        </w:tc>
      </w:tr>
    </w:tbl>
    <w:p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Информационные сообщения о проведении конкурса по закупу услуг</w:t>
      </w:r>
    </w:p>
    <w:p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оценке имущества (активов) должника</w:t>
      </w:r>
    </w:p>
    <w:p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</w:rPr>
        <w:t xml:space="preserve">Реабилитационный управляющий Довженко Надежда </w:t>
      </w:r>
      <w:proofErr w:type="spellStart"/>
      <w:r>
        <w:rPr>
          <w:rFonts w:ascii="Times New Roman" w:hAnsi="Times New Roman"/>
          <w:sz w:val="28"/>
          <w:szCs w:val="28"/>
        </w:rPr>
        <w:t>Профирьевна</w:t>
      </w:r>
      <w:proofErr w:type="spellEnd"/>
      <w:r>
        <w:rPr>
          <w:rFonts w:ascii="Times New Roman" w:hAnsi="Times New Roman"/>
          <w:sz w:val="28"/>
          <w:szCs w:val="28"/>
        </w:rPr>
        <w:t>, ИИН 420124400365 объявляет конкурс по закупу услуг по оценке имущества (активов) должника АО «Роса», БИН 951240001371, находящегося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адресу: РК, Павлодарская область, </w:t>
      </w:r>
      <w:proofErr w:type="spellStart"/>
      <w:r>
        <w:rPr>
          <w:rFonts w:ascii="Times New Roman" w:hAnsi="Times New Roman"/>
          <w:sz w:val="28"/>
          <w:szCs w:val="28"/>
        </w:rPr>
        <w:t>г</w:t>
      </w:r>
      <w:proofErr w:type="gramStart"/>
      <w:r>
        <w:rPr>
          <w:rFonts w:ascii="Times New Roman" w:hAnsi="Times New Roman"/>
          <w:sz w:val="28"/>
          <w:szCs w:val="28"/>
        </w:rPr>
        <w:t>.П</w:t>
      </w:r>
      <w:proofErr w:type="gramEnd"/>
      <w:r>
        <w:rPr>
          <w:rFonts w:ascii="Times New Roman" w:hAnsi="Times New Roman"/>
          <w:sz w:val="28"/>
          <w:szCs w:val="28"/>
        </w:rPr>
        <w:t>авлодар</w:t>
      </w:r>
      <w:proofErr w:type="spellEnd"/>
      <w:r>
        <w:rPr>
          <w:rFonts w:ascii="Times New Roman" w:hAnsi="Times New Roman"/>
          <w:sz w:val="28"/>
          <w:szCs w:val="28"/>
        </w:rPr>
        <w:t>, ул. Каирбаева, д.34, оф.318.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</w:p>
    <w:p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состав имущества (активов) должника входит:</w:t>
      </w:r>
    </w:p>
    <w:p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недвижимое имущество по адресу г. Павлодар, ул. Каирбаева, д.34, (3-4 этаж) 1972 года постройки, площадью 1 353 </w:t>
      </w:r>
      <w:proofErr w:type="spellStart"/>
      <w:r>
        <w:rPr>
          <w:rFonts w:ascii="Times New Roman" w:hAnsi="Times New Roman"/>
          <w:sz w:val="28"/>
          <w:szCs w:val="28"/>
        </w:rPr>
        <w:t>кв.м</w:t>
      </w:r>
      <w:proofErr w:type="spellEnd"/>
      <w:r>
        <w:rPr>
          <w:rFonts w:ascii="Times New Roman" w:hAnsi="Times New Roman"/>
          <w:sz w:val="28"/>
          <w:szCs w:val="28"/>
        </w:rPr>
        <w:t xml:space="preserve">. с земельным участком 825 </w:t>
      </w:r>
      <w:proofErr w:type="spellStart"/>
      <w:r>
        <w:rPr>
          <w:rFonts w:ascii="Times New Roman" w:hAnsi="Times New Roman"/>
          <w:sz w:val="28"/>
          <w:szCs w:val="28"/>
        </w:rPr>
        <w:t>кв.м</w:t>
      </w:r>
      <w:proofErr w:type="spellEnd"/>
      <w:r>
        <w:rPr>
          <w:rFonts w:ascii="Times New Roman" w:hAnsi="Times New Roman"/>
          <w:sz w:val="28"/>
          <w:szCs w:val="28"/>
        </w:rPr>
        <w:t>., находится в удовлетворительном состоянии;</w:t>
      </w:r>
    </w:p>
    <w:p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гаражным боксом 2006 года постройки, площадью 24 </w:t>
      </w:r>
      <w:proofErr w:type="spellStart"/>
      <w:r>
        <w:rPr>
          <w:rFonts w:ascii="Times New Roman" w:hAnsi="Times New Roman"/>
          <w:sz w:val="28"/>
          <w:szCs w:val="28"/>
        </w:rPr>
        <w:t>кв.м</w:t>
      </w:r>
      <w:proofErr w:type="spellEnd"/>
      <w:r>
        <w:rPr>
          <w:rFonts w:ascii="Times New Roman" w:hAnsi="Times New Roman"/>
          <w:sz w:val="28"/>
          <w:szCs w:val="28"/>
        </w:rPr>
        <w:t xml:space="preserve">. с земельным участком 32 </w:t>
      </w:r>
      <w:proofErr w:type="spellStart"/>
      <w:r>
        <w:rPr>
          <w:rFonts w:ascii="Times New Roman" w:hAnsi="Times New Roman"/>
          <w:sz w:val="28"/>
          <w:szCs w:val="28"/>
        </w:rPr>
        <w:t>кв.м</w:t>
      </w:r>
      <w:proofErr w:type="spellEnd"/>
      <w:r>
        <w:rPr>
          <w:rFonts w:ascii="Times New Roman" w:hAnsi="Times New Roman"/>
          <w:sz w:val="28"/>
          <w:szCs w:val="28"/>
        </w:rPr>
        <w:t xml:space="preserve">., находится в удовлетворительном состоянии.  </w:t>
      </w:r>
    </w:p>
    <w:p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Заявки для участия в конкурсе принимаются в течение десяти рабочих дней со дня опубликования настоящего объявления с 09.00 ч. до 18.00ч.</w:t>
      </w:r>
      <w:r>
        <w:rPr>
          <w:rFonts w:ascii="Times New Roman" w:hAnsi="Times New Roman"/>
          <w:i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перерыв на обед с 13.00ч. до 14.30 ч. по адресу: Павлодарская область, г. Павлодар, ул. Каирбаева, д.34 оф.318, тел. 393614, 87012161580.</w:t>
      </w:r>
    </w:p>
    <w:p>
      <w:pPr>
        <w:spacing w:after="0" w:line="240" w:lineRule="auto"/>
        <w:ind w:firstLine="708"/>
        <w:jc w:val="both"/>
        <w:rPr>
          <w:rFonts w:ascii="Times New         Roman" w:hAnsi="Times New         Roman"/>
          <w:color w:val="000000"/>
          <w:sz w:val="28"/>
          <w:szCs w:val="28"/>
          <w:shd w:val="clear" w:color="auto" w:fill="FFFFFF"/>
          <w:lang w:val="kk-KZ"/>
        </w:rPr>
      </w:pPr>
      <w:r>
        <w:rPr>
          <w:rFonts w:ascii="Times         New Roman" w:hAnsi="Times         New Roman"/>
          <w:color w:val="000000"/>
          <w:sz w:val="28"/>
          <w:szCs w:val="28"/>
          <w:shd w:val="clear" w:color="auto" w:fill="FFFFFF"/>
        </w:rPr>
        <w:t>Претензии по организации конкурса принимаются в рабочие дни с 9.00 до 18.00 часов, перерыв на обед с 13.00 до 14.30 часов по адресу: г. Павлодар, ул. Астана 57, тел. 8 (7182) 323142, 324791, РГУ «Департамент государственных доходов по Павлодарской области Комитета государственных доходов          МФ РК»,</w:t>
      </w:r>
      <w:r>
        <w:rPr>
          <w:rStyle w:val="apple-converted-space"/>
          <w:rFonts w:ascii="Times         New Roman" w:hAnsi="Times         New Roman"/>
          <w:color w:val="000000"/>
          <w:sz w:val="28"/>
          <w:szCs w:val="28"/>
          <w:shd w:val="clear" w:color="auto" w:fill="FFFFFF"/>
        </w:rPr>
        <w:t> </w:t>
      </w:r>
      <w:hyperlink r:id="rId7" w:history="1">
        <w:r>
          <w:rPr>
            <w:rStyle w:val="a3"/>
            <w:rFonts w:ascii="Times         New Roman" w:hAnsi="Times         New Roman"/>
            <w:sz w:val="28"/>
            <w:szCs w:val="28"/>
            <w:shd w:val="clear" w:color="auto" w:fill="FFFFFF"/>
            <w:lang w:val="en-US"/>
          </w:rPr>
          <w:t>taxpavlodar</w:t>
        </w:r>
        <w:r>
          <w:rPr>
            <w:rStyle w:val="a3"/>
            <w:sz w:val="28"/>
            <w:szCs w:val="28"/>
            <w:shd w:val="clear" w:color="auto" w:fill="FFFFFF"/>
          </w:rPr>
          <w:t>@</w:t>
        </w:r>
        <w:r>
          <w:rPr>
            <w:rStyle w:val="a3"/>
            <w:rFonts w:ascii="Times         New Roman" w:hAnsi="Times         New Roman"/>
            <w:sz w:val="28"/>
            <w:szCs w:val="28"/>
            <w:shd w:val="clear" w:color="auto" w:fill="FFFFFF"/>
            <w:lang w:val="en-US"/>
          </w:rPr>
          <w:t>mgd</w:t>
        </w:r>
        <w:r>
          <w:rPr>
            <w:rStyle w:val="a3"/>
            <w:sz w:val="28"/>
            <w:szCs w:val="28"/>
            <w:shd w:val="clear" w:color="auto" w:fill="FFFFFF"/>
          </w:rPr>
          <w:t>.</w:t>
        </w:r>
        <w:proofErr w:type="spellStart"/>
        <w:r>
          <w:rPr>
            <w:rStyle w:val="a3"/>
            <w:rFonts w:ascii="Times New         Roman" w:hAnsi="Times New         Roman"/>
            <w:sz w:val="28"/>
            <w:szCs w:val="28"/>
            <w:shd w:val="clear" w:color="auto" w:fill="FFFFFF"/>
            <w:lang w:val="en-US"/>
          </w:rPr>
          <w:t>kz</w:t>
        </w:r>
        <w:proofErr w:type="spellEnd"/>
      </w:hyperlink>
    </w:p>
    <w:p>
      <w:pPr>
        <w:spacing w:after="0"/>
        <w:ind w:firstLine="748"/>
        <w:jc w:val="both"/>
        <w:rPr>
          <w:rFonts w:ascii="Times New Roman" w:hAnsi="Times New Roman"/>
          <w:sz w:val="28"/>
          <w:szCs w:val="28"/>
          <w:lang w:val="kk-KZ"/>
        </w:rPr>
      </w:pPr>
    </w:p>
    <w:p>
      <w:pPr>
        <w:spacing w:after="0"/>
        <w:ind w:firstLine="748"/>
        <w:jc w:val="both"/>
        <w:rPr>
          <w:rFonts w:ascii="Times New Roman" w:hAnsi="Times New Roman"/>
          <w:sz w:val="28"/>
          <w:szCs w:val="28"/>
          <w:lang w:val="kk-KZ"/>
        </w:rPr>
      </w:pPr>
    </w:p>
    <w:sectPr>
      <w:footerReference w:type="default" r:id="rId8"/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        New Roman">
    <w:altName w:val="Times New Roman"/>
    <w:panose1 w:val="00000000000000000000"/>
    <w:charset w:val="00"/>
    <w:family w:val="roman"/>
    <w:notTrueType/>
    <w:pitch w:val="default"/>
  </w:font>
  <w:font w:name="Times New         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-9001887</wp:posOffset>
              </wp:positionV>
              <wp:extent cx="381000" cy="8019098"/>
              <wp:effectExtent l="0" t="0" r="0" b="1270"/>
              <wp:wrapNone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16.09.2019 ЕСЭДО ГО (версия 7.23.0)  Копия электронного документа.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480.25pt;margin-top:-70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" filled="f" stroked="f" strokeweight=".5pt">
              <v:fill o:detectmouseclick="t"/>
              <v:textbox style="layout-flow:vertical;mso-layout-flow-alt:bottom-to-top">
                <w:txbxContent>
                  <w:p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16.09.2019 ЕСЭДО ГО (версия 7.23.0)  Копия электронного документа.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</w:style>
  <w:style w:type="character" w:styleId="a3">
    <w:name w:val="Hyperlink"/>
    <w:basedOn w:val="a0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</w:style>
  <w:style w:type="paragraph" w:styleId="a6">
    <w:name w:val="footer"/>
    <w:basedOn w:val="a"/>
    <w:link w:val="a7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</w:style>
  <w:style w:type="character" w:customStyle="1" w:styleId="40">
    <w:name w:val="Заголовок 4 Знак"/>
    <w:basedOn w:val="a0"/>
    <w:link w:val="4"/>
    <w:uiPriority w:val="9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</w:style>
  <w:style w:type="character" w:styleId="a3">
    <w:name w:val="Hyperlink"/>
    <w:basedOn w:val="a0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</w:style>
  <w:style w:type="paragraph" w:styleId="a6">
    <w:name w:val="footer"/>
    <w:basedOn w:val="a"/>
    <w:link w:val="a7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</w:style>
  <w:style w:type="character" w:customStyle="1" w:styleId="40">
    <w:name w:val="Заголовок 4 Знак"/>
    <w:basedOn w:val="a0"/>
    <w:link w:val="4"/>
    <w:uiPriority w:val="9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07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1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taxpavlodar@mgd.k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78</dc:creator>
  <cp:lastModifiedBy>Абилев Асхат Семенович</cp:lastModifiedBy>
  <cp:revision>2</cp:revision>
  <cp:lastPrinted>2019-09-13T11:39:00Z</cp:lastPrinted>
  <dcterms:created xsi:type="dcterms:W3CDTF">2019-09-16T03:26:00Z</dcterms:created>
  <dcterms:modified xsi:type="dcterms:W3CDTF">2019-09-16T03:26:00Z</dcterms:modified>
</cp:coreProperties>
</file>