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9C2074" w:rsidRPr="000D0A32" w:rsidRDefault="009C2074" w:rsidP="009C2074">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0D0A32">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0D0A32">
        <w:rPr>
          <w:rFonts w:ascii="Times New Roman" w:eastAsia="Times New Roman" w:hAnsi="Times New Roman" w:cs="Times New Roman"/>
          <w:b/>
          <w:bCs/>
          <w:sz w:val="28"/>
          <w:szCs w:val="28"/>
          <w:lang w:val="kk-KZ" w:eastAsia="zh-CN"/>
        </w:rPr>
        <w:t xml:space="preserve">» РММ-нің </w:t>
      </w:r>
      <w:r w:rsidRPr="000D0A32">
        <w:rPr>
          <w:rFonts w:ascii="Times New Roman" w:eastAsia="Calibri" w:hAnsi="Times New Roman" w:cs="Times New Roman"/>
          <w:b/>
          <w:bCs/>
          <w:sz w:val="28"/>
          <w:szCs w:val="28"/>
          <w:lang w:val="kk-KZ" w:eastAsia="zh-CN"/>
        </w:rPr>
        <w:t xml:space="preserve">«Б» корпусының </w:t>
      </w:r>
      <w:r w:rsidRPr="000D0A32">
        <w:rPr>
          <w:rFonts w:ascii="Times New Roman" w:eastAsia="Times New Roman" w:hAnsi="Times New Roman" w:cs="Times New Roman"/>
          <w:b/>
          <w:sz w:val="28"/>
          <w:szCs w:val="28"/>
          <w:lang w:val="kk-KZ"/>
        </w:rPr>
        <w:t xml:space="preserve">төменгі лауазым болып табылмайтын </w:t>
      </w:r>
      <w:r w:rsidRPr="000D0A32">
        <w:rPr>
          <w:rFonts w:ascii="Times New Roman" w:eastAsia="Calibri" w:hAnsi="Times New Roman" w:cs="Times New Roman"/>
          <w:b/>
          <w:bCs/>
          <w:sz w:val="28"/>
          <w:szCs w:val="28"/>
          <w:lang w:val="kk-KZ" w:eastAsia="zh-CN"/>
        </w:rPr>
        <w:t xml:space="preserve">бос </w:t>
      </w:r>
      <w:r w:rsidRPr="000D0A32">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0D0A32">
        <w:rPr>
          <w:rFonts w:ascii="Times New Roman" w:eastAsia="Calibri" w:hAnsi="Times New Roman" w:cs="Times New Roman"/>
          <w:b/>
          <w:bCs/>
          <w:sz w:val="28"/>
          <w:szCs w:val="28"/>
          <w:lang w:val="kk-KZ" w:eastAsia="zh-CN"/>
        </w:rPr>
        <w:t xml:space="preserve"> жалпы конкурс өткізу туралы хабарландыру</w:t>
      </w:r>
    </w:p>
    <w:p w:rsidR="009C2074" w:rsidRPr="000D0A32" w:rsidRDefault="009C2074" w:rsidP="009C2074">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9C2074" w:rsidRDefault="009C2074" w:rsidP="009C2074">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0D0A32">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525320" w:rsidRDefault="00525320" w:rsidP="009C2074">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p>
    <w:p w:rsidR="000025C2" w:rsidRDefault="00084D0A" w:rsidP="000025C2">
      <w:pPr>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 xml:space="preserve">        </w:t>
      </w:r>
      <w:r w:rsidR="00525320">
        <w:rPr>
          <w:rFonts w:ascii="Times New Roman" w:hAnsi="Times New Roman" w:cs="Times New Roman"/>
          <w:b/>
          <w:spacing w:val="2"/>
          <w:sz w:val="28"/>
          <w:szCs w:val="28"/>
          <w:lang w:val="kk-KZ"/>
        </w:rPr>
        <w:t xml:space="preserve">  </w:t>
      </w:r>
      <w:r w:rsidR="00D4362B" w:rsidRPr="000D0A32">
        <w:rPr>
          <w:rFonts w:ascii="Times New Roman" w:hAnsi="Times New Roman" w:cs="Times New Roman"/>
          <w:b/>
          <w:spacing w:val="2"/>
          <w:sz w:val="28"/>
          <w:szCs w:val="28"/>
          <w:lang w:val="kk-KZ"/>
        </w:rPr>
        <w:t>C-R-4</w:t>
      </w:r>
      <w:r w:rsidR="00525320">
        <w:rPr>
          <w:rFonts w:ascii="Times New Roman" w:hAnsi="Times New Roman" w:cs="Times New Roman"/>
          <w:b/>
          <w:spacing w:val="2"/>
          <w:sz w:val="28"/>
          <w:szCs w:val="28"/>
          <w:lang w:val="kk-KZ"/>
        </w:rPr>
        <w:t xml:space="preserve"> </w:t>
      </w:r>
      <w:r w:rsidR="00D4362B" w:rsidRPr="000D0A32">
        <w:rPr>
          <w:rFonts w:ascii="Times New Roman" w:hAnsi="Times New Roman" w:cs="Times New Roman"/>
          <w:b/>
          <w:spacing w:val="2"/>
          <w:sz w:val="28"/>
          <w:szCs w:val="28"/>
          <w:lang w:val="kk-KZ"/>
        </w:rPr>
        <w:t>санаты үшін:</w:t>
      </w:r>
      <w:r w:rsidR="00525320">
        <w:rPr>
          <w:rFonts w:ascii="Times New Roman" w:hAnsi="Times New Roman" w:cs="Times New Roman"/>
          <w:sz w:val="28"/>
          <w:szCs w:val="28"/>
          <w:lang w:val="kk-KZ"/>
        </w:rPr>
        <w:t>   </w:t>
      </w:r>
      <w:r w:rsidR="00C52A20" w:rsidRPr="000D0A32">
        <w:rPr>
          <w:rFonts w:ascii="Times New Roman" w:hAnsi="Times New Roman" w:cs="Times New Roman"/>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0D0A32" w:rsidRDefault="00C52A20" w:rsidP="000025C2">
      <w:pPr>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0D0A32" w:rsidRDefault="00C52A20" w:rsidP="006B1E21">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жоғары білім болған жағдайда жұмыс тәжірибесі талап етілмейді.</w:t>
      </w:r>
    </w:p>
    <w:p w:rsidR="00D4362B" w:rsidRPr="000D0A32" w:rsidRDefault="00D4362B" w:rsidP="009D23EA">
      <w:pPr>
        <w:spacing w:after="0" w:line="240" w:lineRule="auto"/>
        <w:jc w:val="both"/>
        <w:rPr>
          <w:rFonts w:ascii="Times New Roman" w:hAnsi="Times New Roman" w:cs="Times New Roman"/>
          <w:color w:val="000000"/>
          <w:sz w:val="28"/>
          <w:szCs w:val="28"/>
          <w:lang w:val="kk-KZ"/>
        </w:rPr>
      </w:pPr>
      <w:r w:rsidRPr="000D0A32">
        <w:rPr>
          <w:rFonts w:ascii="Times New Roman" w:hAnsi="Times New Roman" w:cs="Times New Roman"/>
          <w:color w:val="000000"/>
          <w:sz w:val="28"/>
          <w:szCs w:val="28"/>
          <w:lang w:val="kk-KZ"/>
        </w:rPr>
        <w:t xml:space="preserve">  </w:t>
      </w:r>
    </w:p>
    <w:p w:rsidR="008B6E49" w:rsidRPr="000D0A32" w:rsidRDefault="008B6E49" w:rsidP="009D23EA">
      <w:pPr>
        <w:spacing w:after="0" w:line="240" w:lineRule="auto"/>
        <w:ind w:firstLine="709"/>
        <w:jc w:val="both"/>
        <w:rPr>
          <w:rFonts w:ascii="Times New Roman" w:hAnsi="Times New Roman" w:cs="Times New Roman"/>
          <w:b/>
          <w:noProof/>
          <w:sz w:val="28"/>
          <w:szCs w:val="28"/>
          <w:lang w:val="kk-KZ"/>
        </w:rPr>
      </w:pPr>
      <w:r w:rsidRPr="000D0A32">
        <w:rPr>
          <w:rFonts w:ascii="Times New Roman" w:hAnsi="Times New Roman" w:cs="Times New Roman"/>
          <w:color w:val="000000"/>
          <w:sz w:val="28"/>
          <w:szCs w:val="28"/>
          <w:lang w:val="kk-KZ"/>
        </w:rPr>
        <w:t>-</w:t>
      </w:r>
      <w:r w:rsidRPr="000D0A32">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0D0A32">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0D0A32"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6351F7" w:rsidRDefault="006351F7" w:rsidP="006351F7">
      <w:pPr>
        <w:ind w:firstLine="709"/>
        <w:jc w:val="both"/>
        <w:rPr>
          <w:rFonts w:ascii="Times New Roman" w:hAnsi="Times New Roman" w:cs="Times New Roman"/>
          <w:b/>
          <w:bCs/>
          <w:color w:val="000000"/>
          <w:sz w:val="28"/>
          <w:szCs w:val="28"/>
          <w:lang w:val="uk-UA"/>
        </w:rPr>
      </w:pPr>
      <w:proofErr w:type="spellStart"/>
      <w:r w:rsidRPr="000D0A32">
        <w:rPr>
          <w:rFonts w:ascii="Times New Roman" w:hAnsi="Times New Roman" w:cs="Times New Roman"/>
          <w:b/>
          <w:bCs/>
          <w:color w:val="000000"/>
          <w:sz w:val="28"/>
          <w:szCs w:val="28"/>
          <w:lang w:val="uk-UA"/>
        </w:rPr>
        <w:t>Мемлекеттік</w:t>
      </w:r>
      <w:proofErr w:type="spellEnd"/>
      <w:r w:rsidR="000025C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әкімшілік</w:t>
      </w:r>
      <w:proofErr w:type="spellEnd"/>
      <w:r w:rsidR="000025C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қызметшілердің</w:t>
      </w:r>
      <w:proofErr w:type="spellEnd"/>
      <w:r w:rsidR="000025C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лауазымдық</w:t>
      </w:r>
      <w:proofErr w:type="spellEnd"/>
      <w:r w:rsidR="000025C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жалақысы</w:t>
      </w:r>
      <w:proofErr w:type="spellEnd"/>
      <w:r w:rsidRPr="000D0A32">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084D0A" w:rsidRPr="008513DA" w:rsidTr="00E946B6">
        <w:trPr>
          <w:cantSplit/>
          <w:tblCellSpacing w:w="0" w:type="dxa"/>
        </w:trPr>
        <w:tc>
          <w:tcPr>
            <w:tcW w:w="3012" w:type="dxa"/>
            <w:vMerge w:val="restart"/>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084D0A" w:rsidRPr="008513DA" w:rsidRDefault="00084D0A" w:rsidP="00E946B6">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w:t>
            </w:r>
            <w:r w:rsidR="000025C2">
              <w:rPr>
                <w:rFonts w:ascii="Times New Roman" w:hAnsi="Times New Roman" w:cs="Times New Roman"/>
                <w:bCs/>
                <w:color w:val="000000"/>
                <w:sz w:val="28"/>
                <w:szCs w:val="28"/>
              </w:rPr>
              <w:t xml:space="preserve"> </w:t>
            </w:r>
            <w:r w:rsidRPr="008513DA">
              <w:rPr>
                <w:rFonts w:ascii="Times New Roman" w:hAnsi="Times New Roman" w:cs="Times New Roman"/>
                <w:bCs/>
                <w:color w:val="000000"/>
                <w:sz w:val="28"/>
                <w:szCs w:val="28"/>
              </w:rPr>
              <w:t>сіңірген</w:t>
            </w:r>
            <w:r w:rsidR="000025C2">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жылдарына</w:t>
            </w:r>
            <w:proofErr w:type="spellEnd"/>
            <w:r w:rsidR="000025C2">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084D0A" w:rsidRPr="008513DA" w:rsidTr="00E946B6">
        <w:trPr>
          <w:tblCellSpacing w:w="0" w:type="dxa"/>
        </w:trPr>
        <w:tc>
          <w:tcPr>
            <w:tcW w:w="0" w:type="auto"/>
            <w:vMerge/>
            <w:vAlign w:val="center"/>
            <w:hideMark/>
          </w:tcPr>
          <w:p w:rsidR="00084D0A" w:rsidRPr="008513DA" w:rsidRDefault="00084D0A" w:rsidP="00E946B6">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084D0A" w:rsidRPr="008513DA" w:rsidTr="00571AB7">
        <w:trPr>
          <w:trHeight w:val="437"/>
          <w:tblCellSpacing w:w="0" w:type="dxa"/>
        </w:trPr>
        <w:tc>
          <w:tcPr>
            <w:tcW w:w="3012"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084D0A" w:rsidRPr="008513DA" w:rsidRDefault="00084D0A" w:rsidP="00E946B6">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0D0A32" w:rsidRDefault="00D4362B" w:rsidP="00084436">
      <w:pPr>
        <w:pStyle w:val="1"/>
        <w:spacing w:before="0"/>
        <w:jc w:val="both"/>
        <w:rPr>
          <w:rFonts w:ascii="Times New Roman" w:hAnsi="Times New Roman" w:cs="Times New Roman"/>
          <w:sz w:val="28"/>
          <w:szCs w:val="28"/>
          <w:lang w:val="kk-KZ"/>
        </w:rPr>
      </w:pPr>
    </w:p>
    <w:p w:rsidR="00F3062E" w:rsidRPr="000D0A32" w:rsidRDefault="00D4362B" w:rsidP="00F3062E">
      <w:pPr>
        <w:spacing w:after="0" w:line="240" w:lineRule="auto"/>
        <w:ind w:firstLine="709"/>
        <w:jc w:val="both"/>
        <w:rPr>
          <w:rFonts w:ascii="Times New Roman" w:hAnsi="Times New Roman" w:cs="Times New Roman"/>
          <w:b/>
          <w:sz w:val="28"/>
          <w:szCs w:val="28"/>
          <w:lang w:val="kk-KZ"/>
        </w:rPr>
      </w:pPr>
      <w:r w:rsidRPr="000D0A32">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w:t>
      </w:r>
      <w:r w:rsidRPr="000D0A32">
        <w:rPr>
          <w:rFonts w:ascii="Times New Roman" w:hAnsi="Times New Roman" w:cs="Times New Roman"/>
          <w:b/>
          <w:sz w:val="28"/>
          <w:szCs w:val="28"/>
          <w:lang w:val="kk-KZ"/>
        </w:rPr>
        <w:lastRenderedPageBreak/>
        <w:t xml:space="preserve">анықтау телефоны </w:t>
      </w:r>
      <w:r w:rsidRPr="000D0A32">
        <w:rPr>
          <w:rFonts w:ascii="Times New Roman" w:hAnsi="Times New Roman" w:cs="Times New Roman"/>
          <w:b/>
          <w:bCs/>
          <w:sz w:val="28"/>
          <w:szCs w:val="28"/>
          <w:lang w:val="kk-KZ"/>
        </w:rPr>
        <w:t xml:space="preserve">8 (7182) 32-18-94, 32-13-31, электрондық мекенжай </w:t>
      </w:r>
      <w:r w:rsidR="00A85BD5">
        <w:fldChar w:fldCharType="begin"/>
      </w:r>
      <w:r w:rsidR="00305673" w:rsidRPr="00305673">
        <w:rPr>
          <w:lang w:val="kk-KZ"/>
        </w:rPr>
        <w:instrText>HYPERLINK "mailto:b.kudaybergenova@kgd.gov.kz"</w:instrText>
      </w:r>
      <w:r w:rsidR="00A85BD5">
        <w:fldChar w:fldCharType="separate"/>
      </w:r>
      <w:r w:rsidR="00305673" w:rsidRPr="007B2A38">
        <w:rPr>
          <w:rStyle w:val="a3"/>
          <w:rFonts w:ascii="Times New Roman" w:hAnsi="Times New Roman" w:cs="Times New Roman"/>
          <w:b/>
          <w:sz w:val="28"/>
          <w:szCs w:val="28"/>
          <w:lang w:val="kk-KZ"/>
        </w:rPr>
        <w:t>b.kudaybergenova@kgd.gov.kz</w:t>
      </w:r>
      <w:r w:rsidR="00A85BD5">
        <w:fldChar w:fldCharType="end"/>
      </w:r>
      <w:r w:rsidR="00305673" w:rsidRPr="007B2A38">
        <w:rPr>
          <w:rFonts w:ascii="Times New Roman" w:hAnsi="Times New Roman" w:cs="Times New Roman"/>
          <w:b/>
          <w:sz w:val="28"/>
          <w:szCs w:val="28"/>
          <w:lang w:val="kk-KZ"/>
        </w:rPr>
        <w:t xml:space="preserve"> </w:t>
      </w:r>
      <w:r w:rsidR="00305673" w:rsidRPr="007B2A38">
        <w:rPr>
          <w:rFonts w:ascii="Times New Roman" w:hAnsi="Times New Roman" w:cs="Times New Roman"/>
          <w:sz w:val="28"/>
          <w:szCs w:val="28"/>
          <w:lang w:val="kk-KZ"/>
        </w:rPr>
        <w:t>,</w:t>
      </w:r>
      <w:r w:rsidR="00305673" w:rsidRPr="007B2A38">
        <w:rPr>
          <w:rFonts w:ascii="Times New Roman" w:hAnsi="Times New Roman" w:cs="Times New Roman"/>
          <w:lang w:val="kk-KZ"/>
        </w:rPr>
        <w:t xml:space="preserve"> </w:t>
      </w:r>
      <w:hyperlink r:id="rId6" w:history="1">
        <w:r w:rsidR="00305673" w:rsidRPr="00231C5A">
          <w:rPr>
            <w:rStyle w:val="a3"/>
            <w:rFonts w:ascii="Times New Roman" w:hAnsi="Times New Roman" w:cs="Times New Roman"/>
            <w:b/>
            <w:sz w:val="28"/>
            <w:szCs w:val="28"/>
            <w:lang w:val="kk-KZ"/>
          </w:rPr>
          <w:t>ku.karimova@kgd.gov.kz</w:t>
        </w:r>
      </w:hyperlink>
      <w:r w:rsidRPr="000D0A32">
        <w:rPr>
          <w:rFonts w:ascii="Times New Roman" w:hAnsi="Times New Roman" w:cs="Times New Roman"/>
          <w:sz w:val="28"/>
          <w:szCs w:val="28"/>
          <w:lang w:val="kk-KZ"/>
        </w:rPr>
        <w:t xml:space="preserve">, </w:t>
      </w:r>
      <w:r w:rsidRPr="000D0A32">
        <w:rPr>
          <w:rFonts w:ascii="Times New Roman" w:hAnsi="Times New Roman" w:cs="Times New Roman"/>
          <w:b/>
          <w:bCs/>
          <w:sz w:val="28"/>
          <w:szCs w:val="28"/>
          <w:lang w:val="kk-KZ"/>
        </w:rPr>
        <w:t xml:space="preserve">«Б» </w:t>
      </w:r>
      <w:r w:rsidR="00F3062E" w:rsidRPr="000D0A32">
        <w:rPr>
          <w:rFonts w:ascii="Times New Roman" w:hAnsi="Times New Roman" w:cs="Times New Roman"/>
          <w:b/>
          <w:bCs/>
          <w:sz w:val="28"/>
          <w:szCs w:val="28"/>
          <w:lang w:val="kk-KZ"/>
        </w:rPr>
        <w:t xml:space="preserve">корпусы </w:t>
      </w:r>
      <w:r w:rsidR="00F3062E" w:rsidRPr="000D0A32">
        <w:rPr>
          <w:rFonts w:ascii="Times New Roman" w:hAnsi="Times New Roman" w:cs="Times New Roman"/>
          <w:b/>
          <w:sz w:val="28"/>
          <w:szCs w:val="28"/>
          <w:lang w:val="kk-KZ"/>
        </w:rPr>
        <w:t>бос  әкімшілік  мемлекеттік  лауазымдарға орналасуға  жалпы конкурс жариялайды:</w:t>
      </w:r>
    </w:p>
    <w:p w:rsidR="00571AB7" w:rsidRPr="002623A5" w:rsidRDefault="00571AB7" w:rsidP="00571AB7">
      <w:pPr>
        <w:ind w:firstLine="708"/>
        <w:jc w:val="both"/>
        <w:rPr>
          <w:rFonts w:ascii="Times New Roman" w:hAnsi="Times New Roman" w:cs="Times New Roman"/>
          <w:b/>
          <w:sz w:val="28"/>
          <w:szCs w:val="28"/>
          <w:lang w:val="kk-KZ"/>
        </w:rPr>
      </w:pPr>
      <w:r w:rsidRPr="008513DA">
        <w:rPr>
          <w:color w:val="000000"/>
          <w:lang w:val="kk-KZ"/>
        </w:rPr>
        <w:t> </w:t>
      </w:r>
      <w:r w:rsidRPr="002623A5">
        <w:rPr>
          <w:rFonts w:ascii="Times New Roman" w:hAnsi="Times New Roman" w:cs="Times New Roman"/>
          <w:b/>
          <w:sz w:val="28"/>
          <w:szCs w:val="28"/>
          <w:lang w:val="kk-KZ"/>
        </w:rPr>
        <w:t xml:space="preserve">1. Павлодар қаласы бойынша мемлекеттік кірістер басқармасы </w:t>
      </w:r>
      <w:r w:rsidRPr="002623A5">
        <w:rPr>
          <w:rFonts w:ascii="Times New Roman" w:eastAsia="Times New Roman" w:hAnsi="Times New Roman" w:cs="Times New Roman"/>
          <w:b/>
          <w:sz w:val="28"/>
          <w:szCs w:val="28"/>
          <w:lang w:val="kk-KZ"/>
        </w:rPr>
        <w:t>Өндірістік емес төлемдер  және арнайы салық режимдерін әкімшілендіру</w:t>
      </w:r>
      <w:r w:rsidRPr="002623A5">
        <w:rPr>
          <w:rFonts w:ascii="Times New Roman" w:hAnsi="Times New Roman" w:cs="Times New Roman"/>
          <w:b/>
          <w:sz w:val="28"/>
          <w:szCs w:val="28"/>
          <w:lang w:val="kk-KZ"/>
        </w:rPr>
        <w:t xml:space="preserve">  бөлімінің бас</w:t>
      </w:r>
      <w:r w:rsidRPr="008B55FF">
        <w:rPr>
          <w:rFonts w:ascii="Times New Roman" w:hAnsi="Times New Roman" w:cs="Times New Roman"/>
          <w:b/>
          <w:sz w:val="28"/>
          <w:szCs w:val="28"/>
          <w:lang w:val="kk-KZ"/>
        </w:rPr>
        <w:t xml:space="preserve"> маманы</w:t>
      </w:r>
      <w:r w:rsidRPr="002623A5">
        <w:rPr>
          <w:rFonts w:ascii="Times New Roman" w:hAnsi="Times New Roman" w:cs="Times New Roman"/>
          <w:b/>
          <w:sz w:val="28"/>
          <w:szCs w:val="28"/>
          <w:lang w:val="kk-KZ"/>
        </w:rPr>
        <w:t>,  (С-R-</w:t>
      </w:r>
      <w:r>
        <w:rPr>
          <w:rFonts w:ascii="Times New Roman" w:hAnsi="Times New Roman" w:cs="Times New Roman"/>
          <w:b/>
          <w:sz w:val="28"/>
          <w:szCs w:val="28"/>
          <w:lang w:val="kk-KZ"/>
        </w:rPr>
        <w:t>4</w:t>
      </w:r>
      <w:r w:rsidRPr="002623A5">
        <w:rPr>
          <w:rFonts w:ascii="Times New Roman" w:hAnsi="Times New Roman" w:cs="Times New Roman"/>
          <w:b/>
          <w:sz w:val="28"/>
          <w:szCs w:val="28"/>
          <w:lang w:val="kk-KZ"/>
        </w:rPr>
        <w:t xml:space="preserve"> санаты)</w:t>
      </w:r>
      <w:r>
        <w:rPr>
          <w:rFonts w:ascii="Times New Roman" w:hAnsi="Times New Roman" w:cs="Times New Roman"/>
          <w:b/>
          <w:sz w:val="28"/>
          <w:szCs w:val="28"/>
          <w:lang w:val="kk-KZ"/>
        </w:rPr>
        <w:t xml:space="preserve">, </w:t>
      </w:r>
      <w:r w:rsidRPr="002623A5">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9</w:t>
      </w:r>
      <w:r w:rsidRPr="002623A5">
        <w:rPr>
          <w:rFonts w:ascii="Times New Roman" w:hAnsi="Times New Roman" w:cs="Times New Roman"/>
          <w:b/>
          <w:sz w:val="28"/>
          <w:szCs w:val="28"/>
          <w:u w:val="single"/>
          <w:lang w:val="kk-KZ"/>
        </w:rPr>
        <w:t>.0-1</w:t>
      </w:r>
      <w:r>
        <w:rPr>
          <w:rFonts w:ascii="Times New Roman" w:hAnsi="Times New Roman" w:cs="Times New Roman"/>
          <w:b/>
          <w:sz w:val="28"/>
          <w:szCs w:val="28"/>
          <w:u w:val="single"/>
          <w:lang w:val="kk-KZ"/>
        </w:rPr>
        <w:t>-9</w:t>
      </w:r>
      <w:r w:rsidRPr="002623A5">
        <w:rPr>
          <w:rFonts w:ascii="Times New Roman" w:hAnsi="Times New Roman" w:cs="Times New Roman"/>
          <w:b/>
          <w:sz w:val="28"/>
          <w:szCs w:val="28"/>
          <w:u w:val="single"/>
          <w:lang w:val="kk-KZ"/>
        </w:rPr>
        <w:t>)</w:t>
      </w:r>
    </w:p>
    <w:p w:rsidR="00571AB7" w:rsidRPr="002623A5" w:rsidRDefault="00571AB7" w:rsidP="00571AB7">
      <w:pPr>
        <w:spacing w:after="0"/>
        <w:ind w:firstLine="708"/>
        <w:jc w:val="both"/>
        <w:rPr>
          <w:rFonts w:ascii="Times New Roman" w:hAnsi="Times New Roman" w:cs="Times New Roman"/>
          <w:color w:val="FF0000"/>
          <w:sz w:val="28"/>
          <w:szCs w:val="28"/>
          <w:lang w:val="kk-KZ"/>
        </w:rPr>
      </w:pPr>
      <w:r w:rsidRPr="008513DA">
        <w:rPr>
          <w:rFonts w:ascii="Times New Roman" w:eastAsia="Times New Roman" w:hAnsi="Times New Roman" w:cs="Times New Roman"/>
          <w:b/>
          <w:sz w:val="28"/>
          <w:szCs w:val="28"/>
          <w:lang w:val="kk-KZ"/>
        </w:rPr>
        <w:t xml:space="preserve">Функционалдық </w:t>
      </w:r>
      <w:r w:rsidRPr="005866D7">
        <w:rPr>
          <w:rFonts w:ascii="Times New Roman" w:eastAsia="Times New Roman" w:hAnsi="Times New Roman" w:cs="Times New Roman"/>
          <w:b/>
          <w:sz w:val="28"/>
          <w:szCs w:val="28"/>
          <w:lang w:val="kk-KZ"/>
        </w:rPr>
        <w:t>міндеттері:</w:t>
      </w:r>
      <w:r w:rsidRPr="00EF0C45">
        <w:rPr>
          <w:rFonts w:ascii="Calibri" w:eastAsia="Times New Roman" w:hAnsi="Calibri" w:cs="Times New Roman"/>
          <w:lang w:val="kk-KZ"/>
        </w:rPr>
        <w:t xml:space="preserve">   </w:t>
      </w:r>
      <w:r w:rsidRPr="005866D7">
        <w:rPr>
          <w:rFonts w:ascii="Times New Roman" w:eastAsia="Times New Roman" w:hAnsi="Times New Roman" w:cs="Times New Roman"/>
          <w:bCs/>
          <w:sz w:val="28"/>
          <w:szCs w:val="28"/>
          <w:lang w:val="kk-KZ"/>
        </w:rPr>
        <w:t xml:space="preserve">Өндірістік емес төлемдер </w:t>
      </w:r>
      <w:r w:rsidRPr="005866D7">
        <w:rPr>
          <w:rFonts w:ascii="Times New Roman" w:eastAsia="Times New Roman" w:hAnsi="Times New Roman" w:cs="Times New Roman"/>
          <w:sz w:val="28"/>
          <w:szCs w:val="28"/>
          <w:lang w:val="kk-KZ"/>
        </w:rPr>
        <w:t>және алымдар түрлері бойынша толық және уақытында түсуіне күнделікті бақылау жасайды;</w:t>
      </w:r>
      <w:r w:rsidRPr="005866D7">
        <w:rPr>
          <w:rFonts w:ascii="Times New Roman" w:eastAsia="Times New Roman" w:hAnsi="Times New Roman" w:cs="Times New Roman"/>
          <w:bCs/>
          <w:sz w:val="28"/>
          <w:szCs w:val="28"/>
          <w:lang w:val="kk-KZ"/>
        </w:rPr>
        <w:t xml:space="preserve"> сомалардың толық және уақытында есептелуін және мәліметтерді салық органына ұсыну мәселесі бойынша уәкілетті органдарды тексереді. </w:t>
      </w:r>
      <w:r w:rsidRPr="005866D7">
        <w:rPr>
          <w:rFonts w:ascii="Times New Roman" w:eastAsia="Times New Roman" w:hAnsi="Times New Roman" w:cs="Times New Roman"/>
          <w:sz w:val="28"/>
          <w:szCs w:val="28"/>
          <w:lang w:val="kk-KZ"/>
        </w:rPr>
        <w:t>Тақырыптық тексеріс өткізуге қатысу, хронометраждық зерттеу және камералдық бақылау жүргізу;</w:t>
      </w:r>
      <w:r w:rsidRPr="005866D7">
        <w:rPr>
          <w:rFonts w:ascii="Times New Roman" w:eastAsia="Times New Roman" w:hAnsi="Times New Roman" w:cs="Times New Roman"/>
          <w:sz w:val="28"/>
          <w:szCs w:val="28"/>
          <w:lang w:val="kk-KZ"/>
        </w:rPr>
        <w:tab/>
        <w:t xml:space="preserve"> Акцизделетін тауарларды шығаратын, алкоголь өнімдерін және ақциздық өнімдердің обороттарының салық тексерістерін жүргізу. Шағын және орта бизнес субъектілерінің әкімшілігін жүргізу. Хронометраждық зерттеу, көбен көріп зерттеу, рейдтік тексерулерді өткізеді.</w:t>
      </w:r>
    </w:p>
    <w:p w:rsidR="00571AB7" w:rsidRPr="005866D7" w:rsidRDefault="00571AB7" w:rsidP="00571AB7">
      <w:pPr>
        <w:ind w:firstLine="708"/>
        <w:jc w:val="both"/>
        <w:rPr>
          <w:rFonts w:ascii="Times New Roman" w:eastAsia="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5866D7">
        <w:rPr>
          <w:rFonts w:ascii="Times New Roman" w:hAnsi="Times New Roman" w:cs="Times New Roman"/>
          <w:sz w:val="28"/>
          <w:szCs w:val="28"/>
          <w:lang w:val="kk-KZ"/>
        </w:rPr>
        <w:t xml:space="preserve">:  </w:t>
      </w:r>
      <w:r w:rsidRPr="005866D7">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571AB7" w:rsidRDefault="00571AB7" w:rsidP="00571AB7">
      <w:pPr>
        <w:spacing w:after="0"/>
        <w:ind w:firstLine="708"/>
        <w:jc w:val="both"/>
        <w:rPr>
          <w:rFonts w:ascii="Times New Roman" w:eastAsia="Times New Roman" w:hAnsi="Times New Roman" w:cs="Times New Roman"/>
          <w:color w:val="000000"/>
          <w:sz w:val="28"/>
          <w:szCs w:val="28"/>
          <w:lang w:val="kk-KZ"/>
        </w:rPr>
      </w:pPr>
      <w:r w:rsidRPr="005866D7">
        <w:rPr>
          <w:rFonts w:ascii="Times New Roman" w:eastAsia="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5866D7">
        <w:rPr>
          <w:rFonts w:ascii="Times New Roman" w:eastAsia="Times New Roman" w:hAnsi="Times New Roman" w:cs="Times New Roman"/>
          <w:sz w:val="28"/>
          <w:szCs w:val="28"/>
          <w:lang w:val="kk-KZ"/>
        </w:rPr>
        <w:t xml:space="preserve">қаржы </w:t>
      </w:r>
      <w:r w:rsidRPr="005866D7">
        <w:rPr>
          <w:rFonts w:ascii="Times New Roman" w:eastAsia="Times New Roman" w:hAnsi="Times New Roman" w:cs="Times New Roman"/>
          <w:color w:val="000000"/>
          <w:sz w:val="28"/>
          <w:szCs w:val="28"/>
          <w:lang w:val="kk-KZ"/>
        </w:rPr>
        <w:t>(қаржы жұмысы бойынша экономист),</w:t>
      </w:r>
      <w:r w:rsidRPr="005866D7">
        <w:rPr>
          <w:rFonts w:ascii="Times New Roman" w:eastAsia="Times New Roman" w:hAnsi="Times New Roman" w:cs="Times New Roman"/>
          <w:sz w:val="28"/>
          <w:szCs w:val="28"/>
          <w:lang w:val="kk-KZ"/>
        </w:rPr>
        <w:t xml:space="preserve"> есеп және аудит </w:t>
      </w:r>
      <w:r w:rsidRPr="005866D7">
        <w:rPr>
          <w:rFonts w:ascii="Times New Roman" w:eastAsia="Times New Roman" w:hAnsi="Times New Roman" w:cs="Times New Roman"/>
          <w:color w:val="000000"/>
          <w:sz w:val="28"/>
          <w:szCs w:val="28"/>
          <w:lang w:val="kk-KZ"/>
        </w:rPr>
        <w:t>(есепші, экономист-есепші), экономика</w:t>
      </w:r>
      <w:r w:rsidRPr="005866D7">
        <w:rPr>
          <w:rFonts w:ascii="Times New Roman" w:eastAsia="Times New Roman" w:hAnsi="Times New Roman" w:cs="Times New Roman"/>
          <w:sz w:val="28"/>
          <w:szCs w:val="28"/>
          <w:lang w:val="kk-KZ"/>
        </w:rPr>
        <w:t xml:space="preserve"> </w:t>
      </w:r>
      <w:r w:rsidRPr="005866D7">
        <w:rPr>
          <w:rFonts w:ascii="Times New Roman" w:eastAsia="Times New Roman" w:hAnsi="Times New Roman" w:cs="Times New Roman"/>
          <w:color w:val="000000"/>
          <w:sz w:val="28"/>
          <w:szCs w:val="28"/>
          <w:lang w:val="kk-KZ"/>
        </w:rPr>
        <w:t xml:space="preserve">(экономист) </w:t>
      </w:r>
      <w:r w:rsidRPr="005866D7">
        <w:rPr>
          <w:rFonts w:ascii="Times New Roman" w:eastAsia="Times New Roman" w:hAnsi="Times New Roman" w:cs="Times New Roman"/>
          <w:sz w:val="28"/>
          <w:szCs w:val="28"/>
          <w:lang w:val="kk-KZ"/>
        </w:rPr>
        <w:t xml:space="preserve">саласындағы  </w:t>
      </w:r>
      <w:r w:rsidRPr="005866D7">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571AB7" w:rsidRPr="005866D7" w:rsidRDefault="00571AB7" w:rsidP="00571AB7">
      <w:pPr>
        <w:spacing w:after="0"/>
        <w:ind w:firstLine="708"/>
        <w:jc w:val="both"/>
        <w:rPr>
          <w:rFonts w:ascii="Times New Roman" w:hAnsi="Times New Roman" w:cs="Times New Roman"/>
          <w:color w:val="FF0000"/>
          <w:sz w:val="28"/>
          <w:szCs w:val="28"/>
          <w:lang w:val="kk-KZ"/>
        </w:rPr>
      </w:pPr>
    </w:p>
    <w:p w:rsidR="00571AB7" w:rsidRPr="00F17575" w:rsidRDefault="00571AB7" w:rsidP="00571AB7">
      <w:pPr>
        <w:pStyle w:val="a6"/>
        <w:ind w:firstLine="708"/>
        <w:rPr>
          <w:rFonts w:ascii="Times New Roman" w:hAnsi="Times New Roman"/>
          <w:b/>
          <w:szCs w:val="28"/>
          <w:lang w:val="kk-KZ"/>
        </w:rPr>
      </w:pPr>
      <w:r>
        <w:rPr>
          <w:rFonts w:ascii="Times New Roman" w:hAnsi="Times New Roman"/>
          <w:b/>
          <w:color w:val="000000"/>
          <w:szCs w:val="28"/>
          <w:lang w:val="kk-KZ"/>
        </w:rPr>
        <w:t>2.</w:t>
      </w:r>
      <w:r w:rsidR="00305673" w:rsidRPr="008513DA">
        <w:rPr>
          <w:rFonts w:ascii="Times New Roman" w:hAnsi="Times New Roman"/>
          <w:b/>
          <w:color w:val="000000"/>
          <w:szCs w:val="28"/>
          <w:lang w:val="kk-KZ"/>
        </w:rPr>
        <w:t>  </w:t>
      </w:r>
      <w:r w:rsidRPr="008513DA">
        <w:rPr>
          <w:rFonts w:ascii="Times New Roman" w:hAnsi="Times New Roman"/>
          <w:b/>
          <w:bCs/>
          <w:szCs w:val="28"/>
          <w:lang w:val="kk-KZ"/>
        </w:rPr>
        <w:t>Павлодар қаласы бойынша мемлекеттік кірістер басқармасы а</w:t>
      </w:r>
      <w:r w:rsidRPr="008513DA">
        <w:rPr>
          <w:rFonts w:ascii="Times New Roman" w:hAnsi="Times New Roman"/>
          <w:b/>
          <w:szCs w:val="28"/>
          <w:lang w:val="kk-KZ"/>
        </w:rPr>
        <w:t xml:space="preserve">қпараттық технологиялар </w:t>
      </w:r>
      <w:r w:rsidRPr="008513DA">
        <w:rPr>
          <w:rFonts w:ascii="Times New Roman" w:hAnsi="Times New Roman"/>
          <w:b/>
          <w:bCs/>
          <w:szCs w:val="28"/>
          <w:lang w:val="kk-KZ"/>
        </w:rPr>
        <w:t>бөлімінің бас маманы,</w:t>
      </w:r>
      <w:r w:rsidRPr="008513DA">
        <w:rPr>
          <w:rFonts w:ascii="Times New Roman" w:hAnsi="Times New Roman"/>
          <w:b/>
          <w:szCs w:val="28"/>
          <w:lang w:val="kk-KZ"/>
        </w:rPr>
        <w:t xml:space="preserve">  (С-R-4 санаты), 30.12.2019 жылға дейін </w:t>
      </w:r>
      <w:r>
        <w:rPr>
          <w:rFonts w:ascii="Times New Roman" w:hAnsi="Times New Roman"/>
          <w:b/>
          <w:szCs w:val="28"/>
          <w:lang w:val="kk-KZ"/>
        </w:rPr>
        <w:t xml:space="preserve"> </w:t>
      </w:r>
      <w:r w:rsidRPr="008513DA">
        <w:rPr>
          <w:rFonts w:ascii="Times New Roman" w:hAnsi="Times New Roman"/>
          <w:b/>
          <w:szCs w:val="28"/>
          <w:lang w:val="kk-KZ"/>
        </w:rPr>
        <w:t xml:space="preserve">негізгі қызметкер бала күту үшін алған демалысы кезеңіне, </w:t>
      </w:r>
      <w:r>
        <w:rPr>
          <w:rFonts w:ascii="Times New Roman" w:hAnsi="Times New Roman"/>
          <w:b/>
          <w:szCs w:val="28"/>
          <w:lang w:val="kk-KZ"/>
        </w:rPr>
        <w:t>№ 13.0-1-3.</w:t>
      </w:r>
    </w:p>
    <w:p w:rsidR="00571AB7" w:rsidRDefault="00571AB7" w:rsidP="00571AB7">
      <w:pPr>
        <w:pStyle w:val="31"/>
        <w:tabs>
          <w:tab w:val="left" w:pos="180"/>
        </w:tabs>
        <w:spacing w:after="0" w:line="240" w:lineRule="auto"/>
        <w:ind w:right="-83"/>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           </w:t>
      </w:r>
    </w:p>
    <w:p w:rsidR="00571AB7" w:rsidRDefault="00571AB7" w:rsidP="00571AB7">
      <w:pPr>
        <w:pStyle w:val="31"/>
        <w:tabs>
          <w:tab w:val="left" w:pos="180"/>
        </w:tabs>
        <w:spacing w:after="0" w:line="240" w:lineRule="auto"/>
        <w:ind w:right="-83"/>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     </w:t>
      </w:r>
      <w:r w:rsidRPr="008513DA">
        <w:rPr>
          <w:rFonts w:ascii="Times New Roman" w:hAnsi="Times New Roman" w:cs="Times New Roman"/>
          <w:b/>
          <w:sz w:val="28"/>
          <w:szCs w:val="28"/>
          <w:lang w:val="kk-KZ"/>
        </w:rPr>
        <w:t xml:space="preserve"> Функционалдық міндеттері:</w:t>
      </w:r>
      <w:r w:rsidRPr="008513DA">
        <w:rPr>
          <w:rFonts w:ascii="Times New Roman" w:hAnsi="Times New Roman" w:cs="Times New Roman"/>
          <w:sz w:val="28"/>
          <w:szCs w:val="28"/>
          <w:lang w:val="kk-KZ"/>
        </w:rPr>
        <w:t xml:space="preserve">   Бағдарламалық қамтамасыз етуді енгізеді және сүйемелдейді; компьютерлерге техникалық қызмет көрсетеді. Басқармасының бөлімдеріне практикалық көмек көрсетеді. Басқармасы мамандарының оқуын жүргізеді. Компьютерлік техниканың ауыстырылуын бақылайды; Басқарманың қызметкерлеріне салық есептілігін өңдейтін ақпараттық жүйелердің жаңартылу пакетін орнатады. Басқарма компьютерлік паркінің  жағдайын бақылауын жүзеге асырады; СЕӨЖ, Акциз АЖ, МФУ, EUSS және т.б. ақпараттық жүйелердің жаңалыруын жүзеге асырады; Кепілділікпен жөндеуге жіберілген жұмысқа жарамды және жарамсыз </w:t>
      </w:r>
      <w:r w:rsidRPr="008513DA">
        <w:rPr>
          <w:rFonts w:ascii="Times New Roman" w:hAnsi="Times New Roman" w:cs="Times New Roman"/>
          <w:sz w:val="28"/>
          <w:szCs w:val="28"/>
          <w:lang w:val="kk-KZ"/>
        </w:rPr>
        <w:lastRenderedPageBreak/>
        <w:t>техниканың қозғалысын бақылайды;  есептеме береді; семинар – кеңестерге қатысады; деректер қорын бақылайды және қалпына келтіреді.</w:t>
      </w:r>
    </w:p>
    <w:p w:rsidR="00571AB7" w:rsidRPr="008513DA" w:rsidRDefault="00571AB7" w:rsidP="00571AB7">
      <w:pPr>
        <w:pStyle w:val="a6"/>
        <w:ind w:firstLine="709"/>
        <w:rPr>
          <w:rFonts w:ascii="Times New Roman" w:hAnsi="Times New Roman"/>
          <w:szCs w:val="28"/>
          <w:lang w:val="kk-KZ"/>
        </w:rPr>
      </w:pP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Жоғары техниқалық «Техниқалық ғылымдар және технологиялар» саласында: автоматтандыру және басқару, ақпараттық жүйелер, есептеу техникасы және бағдарламалық қамтамасыз ету  мамандықтары.</w:t>
      </w:r>
    </w:p>
    <w:p w:rsidR="00571AB7" w:rsidRPr="008513DA" w:rsidRDefault="00571AB7" w:rsidP="00571AB7">
      <w:pPr>
        <w:pStyle w:val="a6"/>
        <w:ind w:firstLine="709"/>
        <w:rPr>
          <w:rFonts w:ascii="Times New Roman" w:hAnsi="Times New Roman"/>
          <w:szCs w:val="28"/>
          <w:lang w:val="kk-KZ"/>
        </w:rPr>
      </w:pPr>
      <w:r w:rsidRPr="008513DA">
        <w:rPr>
          <w:rFonts w:ascii="Times New Roman" w:hAnsi="Times New Roman"/>
          <w:color w:val="000000"/>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szCs w:val="28"/>
          <w:lang w:val="kk-KZ"/>
        </w:rPr>
        <w:t xml:space="preserve">ақпараттық жүйелер (техник-программист), есептеу техникасы және бағдарламалық қамтамасыз ету (техник-программист)саласындағы  </w:t>
      </w:r>
      <w:r w:rsidRPr="008513DA">
        <w:rPr>
          <w:rFonts w:ascii="Times New Roman" w:hAnsi="Times New Roman"/>
          <w:color w:val="000000"/>
          <w:szCs w:val="28"/>
          <w:lang w:val="kk-KZ"/>
        </w:rPr>
        <w:t>орта білімнен кейінгі немесе техникалық және кәсіптік білімі барларға рұқсат етіледі.</w:t>
      </w:r>
    </w:p>
    <w:p w:rsidR="00F3062E" w:rsidRPr="000D0A32" w:rsidRDefault="00571AB7" w:rsidP="00571AB7">
      <w:pPr>
        <w:jc w:val="both"/>
        <w:rPr>
          <w:rFonts w:ascii="Times New Roman" w:eastAsia="Times New Roman" w:hAnsi="Times New Roman" w:cs="Times New Roman"/>
          <w:b/>
          <w:bCs/>
          <w:noProof/>
          <w:sz w:val="28"/>
          <w:szCs w:val="28"/>
          <w:lang w:val="kk-KZ" w:eastAsia="zh-CN"/>
        </w:rPr>
      </w:pPr>
      <w:r>
        <w:rPr>
          <w:rFonts w:ascii="Times New Roman" w:hAnsi="Times New Roman" w:cs="Times New Roman"/>
          <w:b/>
          <w:sz w:val="28"/>
          <w:szCs w:val="28"/>
          <w:lang w:val="kk-KZ"/>
        </w:rPr>
        <w:t xml:space="preserve">          </w:t>
      </w:r>
      <w:r w:rsidR="00F3062E" w:rsidRPr="000D0A32">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1) </w:t>
      </w:r>
      <w:r w:rsidRPr="000D0A32">
        <w:rPr>
          <w:rFonts w:ascii="Times New Roman" w:eastAsia="Times New Roman" w:hAnsi="Times New Roman" w:cs="Times New Roman"/>
          <w:noProof/>
          <w:sz w:val="28"/>
          <w:szCs w:val="28"/>
          <w:lang w:val="kk-KZ" w:eastAsia="zh-CN"/>
        </w:rPr>
        <w:t>уәкілетті орган белгілеген үлгі бойынша өтініш</w:t>
      </w:r>
      <w:r w:rsidRPr="000D0A32">
        <w:rPr>
          <w:rFonts w:ascii="Times New Roman" w:eastAsia="Times New Roman" w:hAnsi="Times New Roman" w:cs="Times New Roman"/>
          <w:sz w:val="28"/>
          <w:szCs w:val="28"/>
          <w:lang w:val="kk-KZ" w:eastAsia="zh-CN"/>
        </w:rPr>
        <w:t>;</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w:t>
      </w:r>
      <w:r w:rsidRPr="000D0A32">
        <w:rPr>
          <w:rFonts w:ascii="Times New Roman" w:eastAsia="Times New Roman" w:hAnsi="Times New Roman" w:cs="Times New Roman"/>
          <w:sz w:val="28"/>
          <w:szCs w:val="28"/>
          <w:lang w:val="kk-KZ" w:eastAsia="zh-CN"/>
        </w:rPr>
        <w:lastRenderedPageBreak/>
        <w:t>медициналық анықтама (дәрігерлік кәсіби-консультациялық қорытынды) (немесе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Осы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F3062E" w:rsidRPr="000D0A32" w:rsidRDefault="00F3062E" w:rsidP="00F3062E">
      <w:pPr>
        <w:suppressAutoHyphens/>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0D0A32">
        <w:rPr>
          <w:rFonts w:ascii="Times New Roman" w:eastAsia="Times New Roman" w:hAnsi="Times New Roman" w:cs="Times New Roman"/>
          <w:b/>
          <w:sz w:val="28"/>
          <w:szCs w:val="28"/>
          <w:lang w:val="kk-KZ" w:eastAsia="zh-CN"/>
        </w:rPr>
        <w:t xml:space="preserve">7 жұмыс күнінің ішінде </w:t>
      </w:r>
      <w:r w:rsidRPr="000D0A32">
        <w:rPr>
          <w:rFonts w:ascii="Times New Roman" w:eastAsia="Times New Roman" w:hAnsi="Times New Roman" w:cs="Times New Roman"/>
          <w:sz w:val="28"/>
          <w:szCs w:val="28"/>
          <w:lang w:val="kk-KZ" w:eastAsia="zh-CN"/>
        </w:rPr>
        <w:t>ұсынылуы тиі.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F3062E" w:rsidRPr="000D0A32" w:rsidRDefault="00F3062E" w:rsidP="00F3062E">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 жайына электронды түрде не «Е-gov» электронды үкімет порталы арқылы құжаттарды қабылдау мерзімінде  тапсырады.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0D0A32">
        <w:rPr>
          <w:rFonts w:ascii="Times New Roman" w:eastAsia="Times New Roman" w:hAnsi="Times New Roman" w:cs="Times New Roman"/>
          <w:b/>
          <w:sz w:val="28"/>
          <w:szCs w:val="28"/>
          <w:lang w:val="kk-KZ" w:eastAsia="zh-CN"/>
        </w:rPr>
        <w:t>бір жұмыс күнінен кешіктірілмей</w:t>
      </w:r>
      <w:r w:rsidRPr="000D0A32">
        <w:rPr>
          <w:rFonts w:ascii="Times New Roman" w:eastAsia="Times New Roman" w:hAnsi="Times New Roman" w:cs="Times New Roman"/>
          <w:sz w:val="28"/>
          <w:szCs w:val="28"/>
          <w:lang w:val="kk-KZ" w:eastAsia="zh-CN"/>
        </w:rPr>
        <w:t xml:space="preserve">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Азаматтар бiлiмiне, жұмыс тәжiрибесiне, кәсiби деңгейіне және беделіне  қатысты (бiлiктiлiгiн арттыру, ғылыми дәрежелер мен атақтар </w:t>
      </w:r>
      <w:r w:rsidRPr="000D0A32">
        <w:rPr>
          <w:rFonts w:ascii="Times New Roman" w:eastAsia="Times New Roman" w:hAnsi="Times New Roman" w:cs="Times New Roman"/>
          <w:sz w:val="28"/>
          <w:szCs w:val="28"/>
          <w:lang w:val="kk-KZ" w:eastAsia="zh-CN"/>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0D0A32">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0D0A32">
        <w:rPr>
          <w:rFonts w:ascii="Times New Roman" w:eastAsia="Times New Roman" w:hAnsi="Times New Roman" w:cs="Times New Roman"/>
          <w:sz w:val="28"/>
          <w:szCs w:val="28"/>
          <w:lang w:val="kk-KZ" w:eastAsia="zh-CN"/>
        </w:rPr>
        <w:t xml:space="preserve">туралы </w:t>
      </w:r>
      <w:r w:rsidRPr="000D0A32">
        <w:rPr>
          <w:rFonts w:ascii="Times New Roman" w:eastAsia="Times New Roman" w:hAnsi="Times New Roman" w:cs="Times New Roman"/>
          <w:noProof/>
          <w:sz w:val="28"/>
          <w:szCs w:val="28"/>
          <w:lang w:val="kk-KZ" w:eastAsia="zh-CN"/>
        </w:rPr>
        <w:t xml:space="preserve">хабардар ету күнінен </w:t>
      </w:r>
      <w:r w:rsidRPr="000D0A32">
        <w:rPr>
          <w:rFonts w:ascii="Times New Roman" w:eastAsia="Times New Roman" w:hAnsi="Times New Roman" w:cs="Times New Roman"/>
          <w:sz w:val="28"/>
          <w:szCs w:val="28"/>
          <w:lang w:val="kk-KZ" w:eastAsia="zh-CN"/>
        </w:rPr>
        <w:t xml:space="preserve">бастап </w:t>
      </w:r>
      <w:r w:rsidRPr="000D0A32">
        <w:rPr>
          <w:rFonts w:ascii="Times New Roman" w:eastAsia="Times New Roman" w:hAnsi="Times New Roman" w:cs="Times New Roman"/>
          <w:b/>
          <w:sz w:val="28"/>
          <w:szCs w:val="28"/>
          <w:lang w:val="kk-KZ" w:eastAsia="zh-CN"/>
        </w:rPr>
        <w:t xml:space="preserve">үш </w:t>
      </w:r>
      <w:r w:rsidRPr="000D0A32">
        <w:rPr>
          <w:rFonts w:ascii="Times New Roman" w:eastAsia="Times New Roman" w:hAnsi="Times New Roman" w:cs="Times New Roman"/>
          <w:b/>
          <w:noProof/>
          <w:sz w:val="28"/>
          <w:szCs w:val="28"/>
          <w:lang w:val="kk-KZ" w:eastAsia="zh-CN"/>
        </w:rPr>
        <w:t>жұмыс күн</w:t>
      </w:r>
      <w:r w:rsidRPr="000D0A32">
        <w:rPr>
          <w:rFonts w:ascii="Times New Roman" w:eastAsia="Times New Roman" w:hAnsi="Times New Roman" w:cs="Times New Roman"/>
          <w:noProof/>
          <w:sz w:val="28"/>
          <w:szCs w:val="28"/>
          <w:lang w:val="kk-KZ" w:eastAsia="zh-CN"/>
        </w:rPr>
        <w:t xml:space="preserve"> ішінде </w:t>
      </w:r>
      <w:r w:rsidRPr="000D0A32">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0D0A32">
        <w:rPr>
          <w:rFonts w:ascii="Times New Roman" w:eastAsia="Times New Roman" w:hAnsi="Times New Roman" w:cs="Times New Roman"/>
          <w:b/>
          <w:bCs/>
          <w:noProof/>
          <w:sz w:val="28"/>
          <w:szCs w:val="28"/>
          <w:lang w:val="kk-KZ" w:eastAsia="zh-CN"/>
        </w:rPr>
        <w:t xml:space="preserve"> мекен-жайында </w:t>
      </w:r>
      <w:r w:rsidRPr="000D0A32">
        <w:rPr>
          <w:rFonts w:ascii="Times New Roman" w:eastAsia="Times New Roman" w:hAnsi="Times New Roman" w:cs="Times New Roman"/>
          <w:noProof/>
          <w:sz w:val="28"/>
          <w:szCs w:val="28"/>
          <w:lang w:val="kk-KZ" w:eastAsia="zh-CN"/>
        </w:rPr>
        <w:t xml:space="preserve">өтеді. </w:t>
      </w:r>
    </w:p>
    <w:p w:rsidR="00F3062E" w:rsidRPr="000D0A32" w:rsidRDefault="00F3062E" w:rsidP="00F3062E">
      <w:pPr>
        <w:widowControl w:val="0"/>
        <w:spacing w:after="0" w:line="240" w:lineRule="auto"/>
        <w:ind w:firstLine="709"/>
        <w:jc w:val="both"/>
        <w:rPr>
          <w:rFonts w:ascii="Times New Roman" w:eastAsia="Times New Roman" w:hAnsi="Times New Roman" w:cs="Times New Roman"/>
          <w:bCs/>
          <w:iCs/>
          <w:sz w:val="28"/>
          <w:szCs w:val="28"/>
          <w:lang w:val="kk-KZ"/>
        </w:rPr>
      </w:pPr>
      <w:r w:rsidRPr="000D0A32">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0D0A32">
        <w:rPr>
          <w:rFonts w:ascii="Times New Roman" w:eastAsia="Times New Roman" w:hAnsi="Times New Roman" w:cs="Times New Roman"/>
          <w:noProof/>
          <w:sz w:val="28"/>
          <w:szCs w:val="28"/>
          <w:lang w:val="kk-KZ" w:eastAsia="zh-CN"/>
        </w:rPr>
        <w:t xml:space="preserve">, сонымен қатар, </w:t>
      </w:r>
      <w:r w:rsidRPr="000D0A32">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b/>
          <w:sz w:val="28"/>
          <w:szCs w:val="28"/>
          <w:lang w:val="kk-KZ"/>
        </w:rPr>
        <w:t>Бос әкімшілік мемлекеттік лауазымдарға орналасуға үміткерлерге арналған тестілеу бағдарламасы</w:t>
      </w:r>
      <w:r w:rsidR="00525320">
        <w:rPr>
          <w:rFonts w:ascii="Times New Roman" w:hAnsi="Times New Roman" w:cs="Times New Roman"/>
          <w:b/>
          <w:sz w:val="28"/>
          <w:szCs w:val="28"/>
          <w:lang w:val="kk-KZ"/>
        </w:rPr>
        <w:t xml:space="preserve"> </w:t>
      </w:r>
      <w:r w:rsidR="009C11BF">
        <w:rPr>
          <w:rFonts w:ascii="Times New Roman" w:hAnsi="Times New Roman" w:cs="Times New Roman"/>
          <w:b/>
          <w:spacing w:val="2"/>
          <w:sz w:val="28"/>
          <w:szCs w:val="28"/>
          <w:lang w:val="kk-KZ"/>
        </w:rPr>
        <w:t xml:space="preserve"> </w:t>
      </w:r>
      <w:bookmarkStart w:id="4" w:name="_GoBack"/>
      <w:bookmarkEnd w:id="4"/>
      <w:r w:rsidRPr="000D0A32">
        <w:rPr>
          <w:rFonts w:ascii="Times New Roman" w:hAnsi="Times New Roman" w:cs="Times New Roman"/>
          <w:b/>
          <w:spacing w:val="2"/>
          <w:sz w:val="28"/>
          <w:szCs w:val="28"/>
          <w:lang w:val="kk-KZ"/>
        </w:rPr>
        <w:t xml:space="preserve">C-R-4 </w:t>
      </w:r>
      <w:r w:rsidRPr="000D0A32">
        <w:rPr>
          <w:rFonts w:ascii="Times New Roman" w:hAnsi="Times New Roman" w:cs="Times New Roman"/>
          <w:b/>
          <w:sz w:val="28"/>
          <w:szCs w:val="28"/>
          <w:lang w:val="kk-KZ"/>
        </w:rPr>
        <w:t>санаты үшін</w:t>
      </w:r>
      <w:r w:rsidRPr="000D0A32">
        <w:rPr>
          <w:rFonts w:ascii="Times New Roman" w:hAnsi="Times New Roman" w:cs="Times New Roman"/>
          <w:sz w:val="28"/>
          <w:szCs w:val="28"/>
          <w:lang w:val="kk-KZ"/>
        </w:rPr>
        <w:t>:</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Қазақстан Республикасының мемлекеттік тілін білуге арналған тест (20 сұрақ), ұзақтығы 20 минут;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lastRenderedPageBreak/>
        <w:t xml:space="preserve">Екінші бағдарлама бойынша тестілеуді өту мәндері барлық нормативтік құқықтық актілер бойынша сұрақтардың жалпы санынан (130 сұрақ) кем дегенде78 дұрыс жауапты және әрбір нормативтік құқықтық актілер бойынша кем дегенде 5 дұрыс жауапты құрайды. </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Екінші бағдарлама бойынша Қазақстан Республикасының заңнамаларын білуге арналған тестерді орындау үшін жалпы уақыт 105 минутті құрайды. </w:t>
      </w:r>
    </w:p>
    <w:p w:rsidR="00801B05" w:rsidRDefault="00801B05"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
          <w:bCs/>
          <w:iCs/>
          <w:spacing w:val="2"/>
          <w:sz w:val="28"/>
          <w:szCs w:val="28"/>
          <w:lang w:val="kk-KZ"/>
        </w:rPr>
        <w:t xml:space="preserve">C-R-4  </w:t>
      </w:r>
      <w:r w:rsidRPr="000D0A32">
        <w:rPr>
          <w:rFonts w:ascii="Times New Roman" w:hAnsi="Times New Roman" w:cs="Times New Roman"/>
          <w:b/>
          <w:iCs/>
          <w:sz w:val="28"/>
          <w:szCs w:val="28"/>
          <w:lang w:val="kk-KZ"/>
        </w:rPr>
        <w:t>санаты үшін</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(12тапсырма), жемқорлыққа шыдамау (12 тапсырма) деңгейін анықтауға арналған тестер;</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Екінші бағдарлама бойынша тестерді орындау үшін жалпы уақыт 75 минутті құрайды.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F3062E" w:rsidRPr="000D0A32" w:rsidRDefault="00F3062E" w:rsidP="00F3062E">
      <w:pPr>
        <w:pStyle w:val="a8"/>
        <w:spacing w:before="0" w:beforeAutospacing="0" w:after="0" w:afterAutospacing="0"/>
        <w:jc w:val="right"/>
        <w:rPr>
          <w:sz w:val="28"/>
          <w:szCs w:val="28"/>
          <w:lang w:val="kk-KZ"/>
        </w:rPr>
      </w:pPr>
    </w:p>
    <w:p w:rsidR="00F3062E" w:rsidRDefault="00F3062E" w:rsidP="00F3062E">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2-қосымшасы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b/>
          <w:color w:val="000000"/>
          <w:sz w:val="28"/>
          <w:szCs w:val="28"/>
          <w:lang w:val="kk-KZ" w:eastAsia="zh-CN"/>
        </w:rPr>
        <w:t>Өтініш</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lastRenderedPageBreak/>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F3062E" w:rsidRDefault="00F3062E" w:rsidP="00F3062E">
      <w:pPr>
        <w:pStyle w:val="a8"/>
        <w:spacing w:before="0" w:beforeAutospacing="0" w:after="0" w:afterAutospacing="0"/>
        <w:jc w:val="right"/>
        <w:rPr>
          <w:sz w:val="28"/>
          <w:szCs w:val="28"/>
          <w:lang w:val="kk-KZ"/>
        </w:rPr>
      </w:pPr>
      <w:r>
        <w:rPr>
          <w:color w:val="000000"/>
          <w:sz w:val="28"/>
          <w:szCs w:val="28"/>
          <w:lang w:val="kk-KZ" w:eastAsia="zh-CN"/>
        </w:rPr>
        <w:t>«</w:t>
      </w: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3-қосымшасы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F3062E" w:rsidRPr="00085222" w:rsidRDefault="00F3062E" w:rsidP="00F3062E">
      <w:pPr>
        <w:suppressAutoHyphens/>
        <w:spacing w:after="0" w:line="240" w:lineRule="auto"/>
        <w:contextualSpacing/>
        <w:jc w:val="center"/>
        <w:rPr>
          <w:rFonts w:ascii="Times New Roman" w:eastAsia="Times New Roman" w:hAnsi="Times New Roman" w:cs="Times New Roman"/>
          <w:sz w:val="24"/>
          <w:szCs w:val="24"/>
          <w:lang w:val="kk-KZ" w:eastAsia="zh-CN"/>
        </w:rPr>
      </w:pPr>
      <w:r w:rsidRPr="00085222">
        <w:rPr>
          <w:rFonts w:ascii="Times New Roman" w:eastAsia="Times New Roman" w:hAnsi="Times New Roman" w:cs="Times New Roman"/>
          <w:b/>
          <w:bCs/>
          <w:sz w:val="24"/>
          <w:szCs w:val="24"/>
          <w:lang w:val="kk-KZ" w:eastAsia="zh-CN"/>
        </w:rPr>
        <w:t>ЛАУАЗЫМЫНА КАНДИДАТТЫҢ ҚЫЗМЕТТIК ТIЗIМІ</w:t>
      </w: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тегі</w:t>
            </w:r>
            <w:proofErr w:type="spellEnd"/>
            <w:r w:rsidRPr="00CE5DAB">
              <w:rPr>
                <w:rFonts w:ascii="Times New Roman" w:eastAsia="Times New Roman" w:hAnsi="Times New Roman" w:cs="Times New Roman"/>
                <w:sz w:val="24"/>
                <w:szCs w:val="24"/>
                <w:lang w:eastAsia="zh-CN"/>
              </w:rPr>
              <w:t xml:space="preserve">, атыжәнеәкесініңаты (болғанжағдайда)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(түрлітү</w:t>
            </w:r>
            <w:proofErr w:type="gramStart"/>
            <w:r w:rsidRPr="00CE5DAB">
              <w:rPr>
                <w:rFonts w:ascii="Times New Roman" w:eastAsia="Times New Roman" w:hAnsi="Times New Roman" w:cs="Times New Roman"/>
                <w:sz w:val="24"/>
                <w:szCs w:val="24"/>
                <w:lang w:eastAsia="zh-CN"/>
              </w:rPr>
              <w:t>ст</w:t>
            </w:r>
            <w:proofErr w:type="gramEnd"/>
            <w:r w:rsidRPr="00CE5DAB">
              <w:rPr>
                <w:rFonts w:ascii="Times New Roman" w:eastAsia="Times New Roman" w:hAnsi="Times New Roman" w:cs="Times New Roman"/>
                <w:sz w:val="24"/>
                <w:szCs w:val="24"/>
                <w:lang w:eastAsia="zh-CN"/>
              </w:rPr>
              <w:t>і/ цветное,</w:t>
            </w:r>
            <w:r w:rsidRPr="00CE5DAB">
              <w:rPr>
                <w:rFonts w:ascii="Times New Roman" w:eastAsia="Times New Roman" w:hAnsi="Times New Roman" w:cs="Times New Roman"/>
                <w:sz w:val="24"/>
                <w:szCs w:val="24"/>
                <w:lang w:eastAsia="zh-CN"/>
              </w:rPr>
              <w:br/>
              <w:t>3х4)</w:t>
            </w:r>
          </w:p>
        </w:tc>
      </w:tr>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лауазымы</w:t>
            </w:r>
            <w:proofErr w:type="spellEnd"/>
            <w:r w:rsidRPr="00CE5DAB">
              <w:rPr>
                <w:rFonts w:ascii="Times New Roman" w:eastAsia="Times New Roman" w:hAnsi="Times New Roman" w:cs="Times New Roman"/>
                <w:sz w:val="24"/>
                <w:szCs w:val="24"/>
                <w:lang w:eastAsia="zh-CN"/>
              </w:rPr>
              <w:t xml:space="preserve">/должность, </w:t>
            </w:r>
            <w:proofErr w:type="spellStart"/>
            <w:r w:rsidRPr="00CE5DAB">
              <w:rPr>
                <w:rFonts w:ascii="Times New Roman" w:eastAsia="Times New Roman" w:hAnsi="Times New Roman" w:cs="Times New Roman"/>
                <w:sz w:val="24"/>
                <w:szCs w:val="24"/>
                <w:lang w:eastAsia="zh-CN"/>
              </w:rPr>
              <w:t>санаты</w:t>
            </w:r>
            <w:proofErr w:type="spellEnd"/>
            <w:r w:rsidRPr="00CE5DAB">
              <w:rPr>
                <w:rFonts w:ascii="Times New Roman" w:eastAsia="Times New Roman" w:hAnsi="Times New Roman" w:cs="Times New Roman"/>
                <w:sz w:val="24"/>
                <w:szCs w:val="24"/>
                <w:lang w:eastAsia="zh-CN"/>
              </w:rPr>
              <w:t>/категория</w:t>
            </w:r>
            <w:r w:rsidRPr="00CE5DAB">
              <w:rPr>
                <w:rFonts w:ascii="Times New Roman" w:eastAsia="Times New Roman" w:hAnsi="Times New Roman" w:cs="Times New Roman"/>
                <w:sz w:val="24"/>
                <w:szCs w:val="24"/>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bl>
    <w:p w:rsidR="00F3062E" w:rsidRPr="00CE5DAB" w:rsidRDefault="00F3062E" w:rsidP="00F3062E">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Туғанкүніжәнежері/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Ұлты (қалауыбойынша)/</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Оқуорнынбітіргенжылыжәнеоныңатауы/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Мамандығыбойыншабіліктілігі, ғылымидәрежесі, ғылымиатағы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Шетелтілдерінбілуі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lastRenderedPageBreak/>
              <w:t>Владение иностранными языками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6.</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Мемлекеттікнаградалары</w:t>
            </w:r>
            <w:proofErr w:type="spellEnd"/>
            <w:r w:rsidRPr="00CE5DAB">
              <w:rPr>
                <w:rFonts w:ascii="Times New Roman" w:eastAsia="Times New Roman" w:hAnsi="Times New Roman" w:cs="Times New Roman"/>
                <w:sz w:val="20"/>
                <w:szCs w:val="20"/>
                <w:lang w:eastAsia="zh-CN"/>
              </w:rPr>
              <w:t>, құрметтіатақтар</w:t>
            </w:r>
            <w:proofErr w:type="gramStart"/>
            <w:r w:rsidRPr="00CE5DAB">
              <w:rPr>
                <w:rFonts w:ascii="Times New Roman" w:eastAsia="Times New Roman" w:hAnsi="Times New Roman" w:cs="Times New Roman"/>
                <w:sz w:val="20"/>
                <w:szCs w:val="20"/>
                <w:lang w:eastAsia="zh-CN"/>
              </w:rPr>
              <w:t>ы</w:t>
            </w:r>
            <w:r w:rsidRPr="00CE5DAB">
              <w:rPr>
                <w:rFonts w:ascii="Times New Roman" w:eastAsia="Times New Roman" w:hAnsi="Times New Roman" w:cs="Times New Roman"/>
                <w:sz w:val="24"/>
                <w:szCs w:val="24"/>
                <w:lang w:eastAsia="zh-CN"/>
              </w:rPr>
              <w:t>(</w:t>
            </w:r>
            <w:proofErr w:type="gramEnd"/>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Жазатү</w:t>
            </w:r>
            <w:proofErr w:type="gramStart"/>
            <w:r w:rsidRPr="00CE5DAB">
              <w:rPr>
                <w:rFonts w:ascii="Times New Roman" w:eastAsia="Times New Roman" w:hAnsi="Times New Roman" w:cs="Times New Roman"/>
                <w:sz w:val="20"/>
                <w:szCs w:val="20"/>
                <w:lang w:eastAsia="zh-CN"/>
              </w:rPr>
              <w:t>р</w:t>
            </w:r>
            <w:proofErr w:type="gramEnd"/>
            <w:r w:rsidRPr="00CE5DAB">
              <w:rPr>
                <w:rFonts w:ascii="Times New Roman" w:eastAsia="Times New Roman" w:hAnsi="Times New Roman" w:cs="Times New Roman"/>
                <w:sz w:val="20"/>
                <w:szCs w:val="20"/>
                <w:lang w:eastAsia="zh-CN"/>
              </w:rPr>
              <w:t xml:space="preserve">і, оны тағайындаукүні мен </w:t>
            </w:r>
            <w:proofErr w:type="spellStart"/>
            <w:r w:rsidRPr="00CE5DAB">
              <w:rPr>
                <w:rFonts w:ascii="Times New Roman" w:eastAsia="Times New Roman" w:hAnsi="Times New Roman" w:cs="Times New Roman"/>
                <w:sz w:val="20"/>
                <w:szCs w:val="20"/>
                <w:lang w:eastAsia="zh-CN"/>
              </w:rPr>
              <w:t>негізі</w:t>
            </w:r>
            <w:proofErr w:type="spellEnd"/>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CE5DAB">
              <w:rPr>
                <w:rFonts w:ascii="Times New Roman" w:eastAsia="Times New Roman" w:hAnsi="Times New Roman" w:cs="Times New Roman"/>
                <w:sz w:val="20"/>
                <w:szCs w:val="20"/>
                <w:lang w:eastAsia="zh-CN"/>
              </w:rPr>
              <w:t>к</w:t>
            </w:r>
            <w:proofErr w:type="gramEnd"/>
            <w:r w:rsidRPr="00CE5DAB">
              <w:rPr>
                <w:rFonts w:ascii="Times New Roman" w:eastAsia="Times New Roman" w:hAnsi="Times New Roman" w:cs="Times New Roman"/>
                <w:sz w:val="20"/>
                <w:szCs w:val="20"/>
                <w:lang w:eastAsia="zh-CN"/>
              </w:rPr>
              <w:t>імшілікқызметшілертолтырады)/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F3062E" w:rsidRPr="00CE5DAB" w:rsidTr="008711EC">
        <w:trPr>
          <w:tblCellSpacing w:w="15" w:type="dxa"/>
        </w:trPr>
        <w:tc>
          <w:tcPr>
            <w:tcW w:w="4767" w:type="dxa"/>
            <w:gridSpan w:val="3"/>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Күні/Дата</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F3062E" w:rsidRPr="00CE5DAB" w:rsidTr="008711EC">
        <w:trPr>
          <w:tblCellSpacing w:w="15" w:type="dxa"/>
        </w:trPr>
        <w:tc>
          <w:tcPr>
            <w:tcW w:w="1604" w:type="dxa"/>
            <w:gridSpan w:val="2"/>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қабылданған/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босатылған/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rHeight w:val="367"/>
          <w:tblCellSpacing w:w="15" w:type="dxa"/>
        </w:trPr>
        <w:tc>
          <w:tcPr>
            <w:tcW w:w="1604"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767" w:type="dxa"/>
            <w:gridSpan w:val="3"/>
            <w:vAlign w:val="center"/>
          </w:tcPr>
          <w:p w:rsidR="00F3062E" w:rsidRPr="00CE5DAB" w:rsidRDefault="00F3062E" w:rsidP="008711EC">
            <w:pPr>
              <w:suppressAutoHyphens/>
              <w:spacing w:after="0" w:line="240" w:lineRule="auto"/>
              <w:contextualSpacing/>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Кандидаттыңқолы/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күні/дата</w:t>
            </w:r>
          </w:p>
        </w:tc>
      </w:tr>
    </w:tbl>
    <w:p w:rsidR="00F3062E" w:rsidRDefault="00F3062E" w:rsidP="00F3062E">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p w:rsidR="00F3062E" w:rsidRPr="00944C6B" w:rsidRDefault="00F3062E" w:rsidP="00F3062E">
      <w:pPr>
        <w:suppressAutoHyphens/>
        <w:spacing w:after="0" w:line="240" w:lineRule="auto"/>
        <w:ind w:firstLine="708"/>
        <w:jc w:val="both"/>
        <w:rPr>
          <w:rFonts w:ascii="Times New Roman" w:eastAsia="Times New Roman" w:hAnsi="Times New Roman" w:cs="Times New Roman"/>
          <w:bCs/>
          <w:color w:val="0C0000"/>
          <w:sz w:val="20"/>
          <w:szCs w:val="24"/>
          <w:lang w:val="kk-KZ" w:eastAsia="zh-CN"/>
        </w:rPr>
      </w:pPr>
    </w:p>
    <w:p w:rsidR="009B78C0" w:rsidRPr="00225423" w:rsidRDefault="009B78C0" w:rsidP="00F3062E">
      <w:pPr>
        <w:spacing w:after="0" w:line="240" w:lineRule="auto"/>
        <w:jc w:val="both"/>
        <w:textAlignment w:val="baseline"/>
        <w:rPr>
          <w:rFonts w:ascii="Times New Roman" w:eastAsiaTheme="minorHAnsi" w:hAnsi="Times New Roman" w:cs="Times New Roman"/>
          <w:sz w:val="28"/>
          <w:szCs w:val="28"/>
          <w:lang w:val="kk-KZ" w:eastAsia="en-US"/>
        </w:rPr>
      </w:pPr>
    </w:p>
    <w:sectPr w:rsidR="009B78C0" w:rsidRPr="00225423"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4362B"/>
    <w:rsid w:val="000025C2"/>
    <w:rsid w:val="000072C5"/>
    <w:rsid w:val="000372D3"/>
    <w:rsid w:val="00084436"/>
    <w:rsid w:val="00084D0A"/>
    <w:rsid w:val="0009238A"/>
    <w:rsid w:val="000A4E49"/>
    <w:rsid w:val="000B4F4E"/>
    <w:rsid w:val="000D0A32"/>
    <w:rsid w:val="000E199C"/>
    <w:rsid w:val="00124AE3"/>
    <w:rsid w:val="0014070B"/>
    <w:rsid w:val="00152B4D"/>
    <w:rsid w:val="00196F78"/>
    <w:rsid w:val="001B76D5"/>
    <w:rsid w:val="001D05A0"/>
    <w:rsid w:val="001D2827"/>
    <w:rsid w:val="00204788"/>
    <w:rsid w:val="002103E8"/>
    <w:rsid w:val="0021121B"/>
    <w:rsid w:val="0022462C"/>
    <w:rsid w:val="00225423"/>
    <w:rsid w:val="00243EF8"/>
    <w:rsid w:val="0026239E"/>
    <w:rsid w:val="00262FDA"/>
    <w:rsid w:val="002746FB"/>
    <w:rsid w:val="00295AB5"/>
    <w:rsid w:val="002C5EB3"/>
    <w:rsid w:val="002D2AEC"/>
    <w:rsid w:val="002E2184"/>
    <w:rsid w:val="002F5823"/>
    <w:rsid w:val="00305673"/>
    <w:rsid w:val="003215CF"/>
    <w:rsid w:val="0032283D"/>
    <w:rsid w:val="00353124"/>
    <w:rsid w:val="00394718"/>
    <w:rsid w:val="003B3310"/>
    <w:rsid w:val="003B3920"/>
    <w:rsid w:val="003B7C97"/>
    <w:rsid w:val="003C020E"/>
    <w:rsid w:val="004207D0"/>
    <w:rsid w:val="00452659"/>
    <w:rsid w:val="004A138B"/>
    <w:rsid w:val="004B364B"/>
    <w:rsid w:val="004B4BF5"/>
    <w:rsid w:val="004C3928"/>
    <w:rsid w:val="004C5174"/>
    <w:rsid w:val="004E46BD"/>
    <w:rsid w:val="00525320"/>
    <w:rsid w:val="005340DB"/>
    <w:rsid w:val="0054485F"/>
    <w:rsid w:val="005523C0"/>
    <w:rsid w:val="00567ECD"/>
    <w:rsid w:val="00571AB7"/>
    <w:rsid w:val="005C4AC2"/>
    <w:rsid w:val="005D412E"/>
    <w:rsid w:val="005E0C56"/>
    <w:rsid w:val="005E74A3"/>
    <w:rsid w:val="006351F7"/>
    <w:rsid w:val="006444D8"/>
    <w:rsid w:val="00670493"/>
    <w:rsid w:val="0067710E"/>
    <w:rsid w:val="0069660E"/>
    <w:rsid w:val="006A1C26"/>
    <w:rsid w:val="006B1E21"/>
    <w:rsid w:val="006B223E"/>
    <w:rsid w:val="006B2EF5"/>
    <w:rsid w:val="006C2864"/>
    <w:rsid w:val="006C47DB"/>
    <w:rsid w:val="006D2CD8"/>
    <w:rsid w:val="006D6999"/>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0A51"/>
    <w:rsid w:val="00801B05"/>
    <w:rsid w:val="00856FD1"/>
    <w:rsid w:val="00873755"/>
    <w:rsid w:val="00882650"/>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11BF"/>
    <w:rsid w:val="009C2074"/>
    <w:rsid w:val="009C3F51"/>
    <w:rsid w:val="009D23EA"/>
    <w:rsid w:val="009F7C59"/>
    <w:rsid w:val="009F7E89"/>
    <w:rsid w:val="00A05BA8"/>
    <w:rsid w:val="00A117DC"/>
    <w:rsid w:val="00A121A5"/>
    <w:rsid w:val="00A52001"/>
    <w:rsid w:val="00A54619"/>
    <w:rsid w:val="00A565E6"/>
    <w:rsid w:val="00A85BD5"/>
    <w:rsid w:val="00A90403"/>
    <w:rsid w:val="00A93725"/>
    <w:rsid w:val="00A94FEA"/>
    <w:rsid w:val="00A955C5"/>
    <w:rsid w:val="00AB4732"/>
    <w:rsid w:val="00AD1097"/>
    <w:rsid w:val="00AD4EDE"/>
    <w:rsid w:val="00AD4FDD"/>
    <w:rsid w:val="00AE4596"/>
    <w:rsid w:val="00AE6138"/>
    <w:rsid w:val="00AF4938"/>
    <w:rsid w:val="00AF6079"/>
    <w:rsid w:val="00AF66BC"/>
    <w:rsid w:val="00B02E2B"/>
    <w:rsid w:val="00B1301A"/>
    <w:rsid w:val="00B178D9"/>
    <w:rsid w:val="00B45B2A"/>
    <w:rsid w:val="00B73DB9"/>
    <w:rsid w:val="00B82400"/>
    <w:rsid w:val="00BB629C"/>
    <w:rsid w:val="00BF4016"/>
    <w:rsid w:val="00C02C89"/>
    <w:rsid w:val="00C340CB"/>
    <w:rsid w:val="00C52A20"/>
    <w:rsid w:val="00C5589F"/>
    <w:rsid w:val="00C61E8B"/>
    <w:rsid w:val="00C74BC2"/>
    <w:rsid w:val="00C753CB"/>
    <w:rsid w:val="00C825D4"/>
    <w:rsid w:val="00C95FF9"/>
    <w:rsid w:val="00CA3274"/>
    <w:rsid w:val="00CA435E"/>
    <w:rsid w:val="00CC70F1"/>
    <w:rsid w:val="00CD0F90"/>
    <w:rsid w:val="00CD7ABB"/>
    <w:rsid w:val="00CE52A1"/>
    <w:rsid w:val="00CF78F9"/>
    <w:rsid w:val="00D00483"/>
    <w:rsid w:val="00D4362B"/>
    <w:rsid w:val="00D528C8"/>
    <w:rsid w:val="00D6256B"/>
    <w:rsid w:val="00D93928"/>
    <w:rsid w:val="00DA121F"/>
    <w:rsid w:val="00DA61F1"/>
    <w:rsid w:val="00DB0D24"/>
    <w:rsid w:val="00DB2DC7"/>
    <w:rsid w:val="00DB5D9E"/>
    <w:rsid w:val="00DC2307"/>
    <w:rsid w:val="00DD0F1B"/>
    <w:rsid w:val="00DE0804"/>
    <w:rsid w:val="00E01498"/>
    <w:rsid w:val="00E04309"/>
    <w:rsid w:val="00E15DD7"/>
    <w:rsid w:val="00E24C0B"/>
    <w:rsid w:val="00E515D1"/>
    <w:rsid w:val="00E5294D"/>
    <w:rsid w:val="00E75330"/>
    <w:rsid w:val="00EC2610"/>
    <w:rsid w:val="00F2287A"/>
    <w:rsid w:val="00F3062E"/>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ka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31F0-0BF0-4079-A4F2-F8A1FC0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204</cp:revision>
  <cp:lastPrinted>2018-06-13T10:57:00Z</cp:lastPrinted>
  <dcterms:created xsi:type="dcterms:W3CDTF">2016-09-23T03:27:00Z</dcterms:created>
  <dcterms:modified xsi:type="dcterms:W3CDTF">2018-06-13T11:01:00Z</dcterms:modified>
</cp:coreProperties>
</file>