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64" w:rsidRDefault="007B2A64" w:rsidP="007B2A64">
      <w:pPr>
        <w:pStyle w:val="1"/>
        <w:spacing w:before="0"/>
        <w:jc w:val="both"/>
        <w:rPr>
          <w:rFonts w:ascii="Times New Roman" w:hAnsi="Times New Roman" w:cs="Times New Roman"/>
          <w:color w:val="auto"/>
          <w:sz w:val="24"/>
          <w:szCs w:val="24"/>
          <w:lang w:val="kk-KZ"/>
        </w:rPr>
      </w:pPr>
      <w:bookmarkStart w:id="0" w:name="_GoBack"/>
      <w:bookmarkEnd w:id="0"/>
      <w:r>
        <w:rPr>
          <w:rFonts w:ascii="Times New Roman" w:hAnsi="Times New Roman" w:cs="Times New Roman"/>
          <w:color w:val="auto"/>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004F65B0">
        <w:rPr>
          <w:rFonts w:ascii="Times New Roman" w:hAnsi="Times New Roman" w:cs="Times New Roman"/>
          <w:color w:val="auto"/>
          <w:sz w:val="24"/>
          <w:szCs w:val="24"/>
          <w:lang w:val="kk-KZ"/>
        </w:rPr>
        <w:t xml:space="preserve">Ақсу қаласы бойынша Мемлекеттік кірістер басқармасының </w:t>
      </w:r>
      <w:r>
        <w:rPr>
          <w:rFonts w:ascii="Times New Roman" w:hAnsi="Times New Roman" w:cs="Times New Roman"/>
          <w:bCs w:val="0"/>
          <w:color w:val="auto"/>
          <w:sz w:val="24"/>
          <w:szCs w:val="24"/>
          <w:lang w:val="kk-KZ"/>
        </w:rPr>
        <w:t>«Б» корпусының мемлекеттік қызметшілері арасында  жоғары лауазымдарға ішкі конкурс жариялау туралы.</w:t>
      </w:r>
    </w:p>
    <w:p w:rsidR="007B2A64" w:rsidRDefault="007B2A64" w:rsidP="007B2A64">
      <w:pPr>
        <w:pStyle w:val="BodyText1"/>
        <w:keepNext/>
        <w:keepLines/>
        <w:ind w:right="99" w:firstLine="567"/>
        <w:jc w:val="center"/>
        <w:rPr>
          <w:rFonts w:ascii="Times New Roman" w:hAnsi="Times New Roman" w:cs="Times New Roman"/>
          <w:b/>
          <w:sz w:val="24"/>
          <w:szCs w:val="24"/>
          <w:lang w:val="kk-KZ"/>
        </w:rPr>
      </w:pPr>
    </w:p>
    <w:p w:rsidR="007B2A64" w:rsidRDefault="007B2A64" w:rsidP="007B2A64">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020F04" w:rsidRPr="00020F04" w:rsidRDefault="00020F04" w:rsidP="007B2A64">
      <w:pPr>
        <w:pStyle w:val="BodyText1"/>
        <w:keepNext/>
        <w:keepLines/>
        <w:ind w:right="99" w:firstLine="567"/>
        <w:jc w:val="center"/>
        <w:rPr>
          <w:rFonts w:ascii="Times New Roman" w:hAnsi="Times New Roman" w:cs="Times New Roman"/>
          <w:b/>
          <w:sz w:val="24"/>
          <w:szCs w:val="24"/>
          <w:lang w:val="kk-KZ"/>
        </w:rPr>
      </w:pPr>
    </w:p>
    <w:p w:rsidR="00020F04" w:rsidRPr="00020F04" w:rsidRDefault="00020F04" w:rsidP="00020F04">
      <w:pPr>
        <w:pStyle w:val="a4"/>
        <w:jc w:val="both"/>
        <w:rPr>
          <w:rFonts w:ascii="Times New Roman" w:hAnsi="Times New Roman"/>
          <w:kern w:val="36"/>
          <w:sz w:val="24"/>
          <w:szCs w:val="24"/>
          <w:lang w:val="kk-KZ"/>
        </w:rPr>
      </w:pPr>
      <w:r w:rsidRPr="00020F04">
        <w:rPr>
          <w:rFonts w:ascii="Times New Roman" w:hAnsi="Times New Roman"/>
          <w:kern w:val="36"/>
          <w:sz w:val="24"/>
          <w:szCs w:val="24"/>
          <w:lang w:val="kk-KZ"/>
        </w:rPr>
        <w:t xml:space="preserve">           Конкурсқа қатысушылардың барлығына қойылатын жалпы біліктілік талаптар:</w:t>
      </w:r>
    </w:p>
    <w:p w:rsidR="00020F04" w:rsidRPr="00020F04" w:rsidRDefault="00020F04" w:rsidP="00020F04">
      <w:pPr>
        <w:pStyle w:val="a4"/>
        <w:jc w:val="both"/>
        <w:rPr>
          <w:rFonts w:ascii="Times New Roman" w:eastAsia="Consolas" w:hAnsi="Times New Roman"/>
          <w:sz w:val="24"/>
          <w:szCs w:val="24"/>
          <w:lang w:val="kk-KZ"/>
        </w:rPr>
      </w:pPr>
      <w:r w:rsidRPr="00020F04">
        <w:rPr>
          <w:rFonts w:ascii="Times New Roman" w:hAnsi="Times New Roman"/>
          <w:b/>
          <w:spacing w:val="2"/>
          <w:sz w:val="24"/>
          <w:szCs w:val="24"/>
          <w:lang w:val="kk-KZ"/>
        </w:rPr>
        <w:t xml:space="preserve">          C-R-3 санаты үшін</w:t>
      </w:r>
      <w:r w:rsidRPr="00020F04">
        <w:rPr>
          <w:rFonts w:ascii="Times New Roman" w:hAnsi="Times New Roman"/>
          <w:spacing w:val="2"/>
          <w:sz w:val="24"/>
          <w:szCs w:val="24"/>
          <w:lang w:val="kk-KZ"/>
        </w:rPr>
        <w:t>:</w:t>
      </w:r>
      <w:r w:rsidRPr="00020F04">
        <w:rPr>
          <w:rFonts w:ascii="Times New Roman" w:hAnsi="Times New Roman"/>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төзбеушілік;жұмыс тәжірибесі келесі талаптардың біріне сәйкес болуы тиіс:</w:t>
      </w:r>
      <w:r w:rsidRPr="00020F04">
        <w:rPr>
          <w:rFonts w:ascii="Times New Roman" w:hAnsi="Times New Roman"/>
          <w:sz w:val="24"/>
          <w:szCs w:val="24"/>
          <w:lang w:val="kk-KZ"/>
        </w:rPr>
        <w:br/>
      </w:r>
      <w:r w:rsidRPr="00020F04">
        <w:rPr>
          <w:rFonts w:ascii="Times New Roman" w:eastAsia="Consolas" w:hAnsi="Times New Roman"/>
          <w:sz w:val="24"/>
          <w:szCs w:val="24"/>
          <w:lang w:val="kk-KZ"/>
        </w:rPr>
        <w:t xml:space="preserve">      1)мемлекеттік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w:t>
      </w:r>
    </w:p>
    <w:p w:rsidR="00020F04" w:rsidRPr="00020F04" w:rsidRDefault="00020F04" w:rsidP="00020F04">
      <w:pPr>
        <w:pStyle w:val="a4"/>
        <w:jc w:val="both"/>
        <w:rPr>
          <w:rFonts w:ascii="Times New Roman" w:eastAsia="Consolas" w:hAnsi="Times New Roman"/>
          <w:sz w:val="24"/>
          <w:szCs w:val="24"/>
          <w:lang w:val="kk-KZ"/>
        </w:rPr>
      </w:pPr>
      <w:r w:rsidRPr="00020F04">
        <w:rPr>
          <w:rFonts w:ascii="Times New Roman" w:eastAsia="Consolas" w:hAnsi="Times New Roman"/>
          <w:sz w:val="24"/>
          <w:szCs w:val="24"/>
          <w:lang w:val="kk-KZ"/>
        </w:rPr>
        <w:t xml:space="preserve">     2)немесе «А» корпусының мемлекеттік әкімшілік лауазымдарында не саяси лауазымдарда бір жылдан кем емес;мемлекеттік қызмет өтілі екі жарым жылдан кем емес, </w:t>
      </w:r>
    </w:p>
    <w:p w:rsidR="00020F04" w:rsidRPr="00020F04" w:rsidRDefault="00020F04" w:rsidP="00020F04">
      <w:pPr>
        <w:pStyle w:val="a4"/>
        <w:jc w:val="both"/>
        <w:rPr>
          <w:rFonts w:ascii="Times New Roman" w:eastAsia="Consolas" w:hAnsi="Times New Roman"/>
          <w:sz w:val="24"/>
          <w:szCs w:val="24"/>
          <w:lang w:val="kk-KZ"/>
        </w:rPr>
      </w:pPr>
      <w:r w:rsidRPr="00020F04">
        <w:rPr>
          <w:rFonts w:ascii="Times New Roman" w:eastAsia="Consolas" w:hAnsi="Times New Roman"/>
          <w:sz w:val="24"/>
          <w:szCs w:val="24"/>
          <w:lang w:val="kk-KZ"/>
        </w:rPr>
        <w:t xml:space="preserve">    3)оның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 </w:t>
      </w:r>
    </w:p>
    <w:p w:rsidR="00020F04" w:rsidRPr="00020F04" w:rsidRDefault="00020F04" w:rsidP="00020F04">
      <w:pPr>
        <w:pStyle w:val="a4"/>
        <w:jc w:val="both"/>
        <w:rPr>
          <w:rFonts w:ascii="Times New Roman" w:eastAsia="Consolas" w:hAnsi="Times New Roman"/>
          <w:sz w:val="24"/>
          <w:szCs w:val="24"/>
          <w:lang w:val="kk-KZ"/>
        </w:rPr>
      </w:pPr>
      <w:r w:rsidRPr="00020F04">
        <w:rPr>
          <w:rFonts w:ascii="Times New Roman" w:eastAsia="Consolas" w:hAnsi="Times New Roman"/>
          <w:sz w:val="24"/>
          <w:szCs w:val="24"/>
          <w:lang w:val="kk-KZ"/>
        </w:rPr>
        <w:t xml:space="preserve">    4)осы санаттағы нақты лауазымның функционалдық бағытына сәйкес салаларда жұмыс өтілі екі жарым жылдан кем емес;* </w:t>
      </w:r>
    </w:p>
    <w:p w:rsidR="00020F04" w:rsidRPr="00020F04" w:rsidRDefault="00020F04" w:rsidP="00020F04">
      <w:pPr>
        <w:pStyle w:val="a4"/>
        <w:jc w:val="both"/>
        <w:rPr>
          <w:rFonts w:ascii="Times New Roman" w:eastAsia="Times New Roman" w:hAnsi="Times New Roman"/>
          <w:sz w:val="24"/>
          <w:szCs w:val="24"/>
          <w:lang w:val="kk-KZ" w:eastAsia="ru-RU"/>
        </w:rPr>
      </w:pPr>
      <w:r w:rsidRPr="00020F04">
        <w:rPr>
          <w:rFonts w:ascii="Times New Roman" w:eastAsia="Consolas" w:hAnsi="Times New Roman"/>
          <w:sz w:val="24"/>
          <w:szCs w:val="24"/>
          <w:lang w:val="kk-KZ"/>
        </w:rPr>
        <w:t xml:space="preserve">   5)жоғары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r w:rsidRPr="00020F04">
        <w:rPr>
          <w:rFonts w:ascii="Times New Roman" w:hAnsi="Times New Roman"/>
          <w:sz w:val="24"/>
          <w:szCs w:val="24"/>
          <w:lang w:val="kk-KZ"/>
        </w:rPr>
        <w:t>жөніндегі республикалық комиссия бекітетін басым мамандықтар бойынша оқуды аяқтауы.</w:t>
      </w:r>
    </w:p>
    <w:p w:rsidR="00020F04" w:rsidRPr="00020F04" w:rsidRDefault="00020F04" w:rsidP="00020F04">
      <w:pPr>
        <w:pStyle w:val="a4"/>
        <w:jc w:val="both"/>
        <w:rPr>
          <w:rFonts w:ascii="Times New Roman" w:eastAsiaTheme="minorEastAsia" w:hAnsi="Times New Roman"/>
          <w:sz w:val="24"/>
          <w:szCs w:val="24"/>
          <w:lang w:val="kk-KZ"/>
        </w:rPr>
      </w:pPr>
      <w:r w:rsidRPr="00020F04">
        <w:rPr>
          <w:rFonts w:ascii="Times New Roman" w:hAnsi="Times New Roman"/>
          <w:sz w:val="24"/>
          <w:szCs w:val="24"/>
          <w:lang w:val="kk-KZ"/>
        </w:rPr>
        <w:t>6)ғылыми дәрежесі болуы*</w:t>
      </w:r>
    </w:p>
    <w:p w:rsidR="00020F04" w:rsidRPr="00020F04" w:rsidRDefault="00020F04" w:rsidP="00020F04">
      <w:pPr>
        <w:pStyle w:val="a4"/>
        <w:jc w:val="both"/>
        <w:rPr>
          <w:rFonts w:ascii="Times New Roman" w:hAnsi="Times New Roman"/>
          <w:i/>
          <w:sz w:val="24"/>
          <w:szCs w:val="24"/>
          <w:lang w:val="kk-KZ" w:eastAsia="kk-KZ"/>
        </w:rPr>
      </w:pPr>
      <w:r w:rsidRPr="00020F04">
        <w:rPr>
          <w:rFonts w:ascii="Times New Roman" w:hAnsi="Times New Roman"/>
          <w:i/>
          <w:sz w:val="24"/>
          <w:szCs w:val="24"/>
          <w:lang w:val="kk-KZ" w:eastAsia="kk-KZ"/>
        </w:rPr>
        <w:t xml:space="preserve">          *</w:t>
      </w:r>
      <w:r w:rsidRPr="00020F04">
        <w:rPr>
          <w:rFonts w:ascii="Times New Roman" w:eastAsia="Times New Roman" w:hAnsi="Times New Roman"/>
          <w:i/>
          <w:sz w:val="24"/>
          <w:szCs w:val="24"/>
          <w:lang w:val="kk-KZ"/>
        </w:rPr>
        <w:t>Ескерту: осы талап «Б» корпусының мемлекеттік әкімшілік лауазымына орналасуға жалпы конкурсқа қатысушылар үшін</w:t>
      </w:r>
    </w:p>
    <w:p w:rsidR="00020F04" w:rsidRPr="00020F04" w:rsidRDefault="00020F04" w:rsidP="00020F04">
      <w:pPr>
        <w:pStyle w:val="a4"/>
        <w:jc w:val="both"/>
        <w:rPr>
          <w:rFonts w:ascii="Times New Roman" w:eastAsia="Consolas" w:hAnsi="Times New Roman"/>
          <w:lang w:val="kk-KZ"/>
        </w:rPr>
      </w:pPr>
    </w:p>
    <w:p w:rsidR="00020F04" w:rsidRPr="00020F04" w:rsidRDefault="00020F04" w:rsidP="00020F04">
      <w:pPr>
        <w:pStyle w:val="a4"/>
        <w:jc w:val="center"/>
        <w:rPr>
          <w:rFonts w:ascii="Times New Roman" w:eastAsia="Times New Roman" w:hAnsi="Times New Roman"/>
          <w:b/>
          <w:sz w:val="24"/>
          <w:szCs w:val="24"/>
          <w:lang w:val="uk-UA" w:eastAsia="ru-RU"/>
        </w:rPr>
      </w:pPr>
      <w:proofErr w:type="spellStart"/>
      <w:r w:rsidRPr="00020F04">
        <w:rPr>
          <w:rFonts w:ascii="Times New Roman" w:hAnsi="Times New Roman"/>
          <w:b/>
          <w:sz w:val="24"/>
          <w:szCs w:val="24"/>
          <w:lang w:val="uk-UA"/>
        </w:rPr>
        <w:t>Мемлекеттік</w:t>
      </w:r>
      <w:proofErr w:type="spellEnd"/>
      <w:r w:rsidR="00EC78C6">
        <w:rPr>
          <w:rFonts w:ascii="Times New Roman" w:hAnsi="Times New Roman"/>
          <w:b/>
          <w:sz w:val="24"/>
          <w:szCs w:val="24"/>
          <w:lang w:val="uk-UA"/>
        </w:rPr>
        <w:t xml:space="preserve"> </w:t>
      </w:r>
      <w:proofErr w:type="spellStart"/>
      <w:r w:rsidRPr="00020F04">
        <w:rPr>
          <w:rFonts w:ascii="Times New Roman" w:hAnsi="Times New Roman"/>
          <w:b/>
          <w:sz w:val="24"/>
          <w:szCs w:val="24"/>
          <w:lang w:val="uk-UA"/>
        </w:rPr>
        <w:t>әкімшілік</w:t>
      </w:r>
      <w:proofErr w:type="spellEnd"/>
      <w:r w:rsidR="00EC78C6">
        <w:rPr>
          <w:rFonts w:ascii="Times New Roman" w:hAnsi="Times New Roman"/>
          <w:b/>
          <w:sz w:val="24"/>
          <w:szCs w:val="24"/>
          <w:lang w:val="uk-UA"/>
        </w:rPr>
        <w:t xml:space="preserve"> </w:t>
      </w:r>
      <w:proofErr w:type="spellStart"/>
      <w:r w:rsidRPr="00020F04">
        <w:rPr>
          <w:rFonts w:ascii="Times New Roman" w:hAnsi="Times New Roman"/>
          <w:b/>
          <w:sz w:val="24"/>
          <w:szCs w:val="24"/>
          <w:lang w:val="uk-UA"/>
        </w:rPr>
        <w:t>қызметшілердің</w:t>
      </w:r>
      <w:proofErr w:type="spellEnd"/>
      <w:r w:rsidR="00EC78C6">
        <w:rPr>
          <w:rFonts w:ascii="Times New Roman" w:hAnsi="Times New Roman"/>
          <w:b/>
          <w:sz w:val="24"/>
          <w:szCs w:val="24"/>
          <w:lang w:val="uk-UA"/>
        </w:rPr>
        <w:t xml:space="preserve"> </w:t>
      </w:r>
      <w:proofErr w:type="spellStart"/>
      <w:r w:rsidRPr="00020F04">
        <w:rPr>
          <w:rFonts w:ascii="Times New Roman" w:hAnsi="Times New Roman"/>
          <w:b/>
          <w:sz w:val="24"/>
          <w:szCs w:val="24"/>
          <w:lang w:val="uk-UA"/>
        </w:rPr>
        <w:t>лауазымдық</w:t>
      </w:r>
      <w:proofErr w:type="spellEnd"/>
      <w:r w:rsidR="00EC78C6">
        <w:rPr>
          <w:rFonts w:ascii="Times New Roman" w:hAnsi="Times New Roman"/>
          <w:b/>
          <w:sz w:val="24"/>
          <w:szCs w:val="24"/>
          <w:lang w:val="uk-UA"/>
        </w:rPr>
        <w:t xml:space="preserve"> </w:t>
      </w:r>
      <w:proofErr w:type="spellStart"/>
      <w:r w:rsidRPr="00020F04">
        <w:rPr>
          <w:rFonts w:ascii="Times New Roman" w:hAnsi="Times New Roman"/>
          <w:b/>
          <w:sz w:val="24"/>
          <w:szCs w:val="24"/>
          <w:lang w:val="uk-UA"/>
        </w:rPr>
        <w:t>жалақысы</w:t>
      </w:r>
      <w:proofErr w:type="spellEnd"/>
      <w:r w:rsidRPr="00020F04">
        <w:rPr>
          <w:rFonts w:ascii="Times New Roman" w:hAnsi="Times New Roman"/>
          <w:b/>
          <w:sz w:val="24"/>
          <w:szCs w:val="24"/>
          <w:lang w:val="uk-UA"/>
        </w:rPr>
        <w:t>:</w:t>
      </w:r>
    </w:p>
    <w:p w:rsidR="00020F04" w:rsidRPr="00020F04" w:rsidRDefault="00020F04" w:rsidP="00020F04">
      <w:pPr>
        <w:pStyle w:val="a4"/>
        <w:jc w:val="both"/>
        <w:rPr>
          <w:rFonts w:ascii="Times New Roman" w:eastAsiaTheme="minorEastAsia" w:hAnsi="Times New Roman"/>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020F04" w:rsidRPr="00020F04" w:rsidTr="00020F04">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20F04" w:rsidRPr="00020F04" w:rsidRDefault="00020F04" w:rsidP="00020F04">
            <w:pPr>
              <w:pStyle w:val="a4"/>
              <w:jc w:val="both"/>
              <w:rPr>
                <w:rFonts w:ascii="Times New Roman" w:eastAsiaTheme="minorEastAsia" w:hAnsi="Times New Roman"/>
                <w:sz w:val="24"/>
                <w:szCs w:val="24"/>
              </w:rPr>
            </w:pPr>
            <w:proofErr w:type="spellStart"/>
            <w:r w:rsidRPr="00020F04">
              <w:rPr>
                <w:rFonts w:ascii="Times New Roman" w:hAnsi="Times New Roman"/>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0F04" w:rsidRPr="00020F04" w:rsidRDefault="00020F04" w:rsidP="00020F04">
            <w:pPr>
              <w:pStyle w:val="a4"/>
              <w:jc w:val="both"/>
              <w:rPr>
                <w:rFonts w:ascii="Times New Roman" w:eastAsiaTheme="minorEastAsia" w:hAnsi="Times New Roman"/>
                <w:sz w:val="24"/>
                <w:szCs w:val="24"/>
              </w:rPr>
            </w:pPr>
            <w:r w:rsidRPr="00020F04">
              <w:rPr>
                <w:rFonts w:ascii="Times New Roman" w:hAnsi="Times New Roman"/>
                <w:sz w:val="24"/>
                <w:szCs w:val="24"/>
              </w:rPr>
              <w:t>Еңбексіңіргенжылдарынабайланысты</w:t>
            </w:r>
          </w:p>
        </w:tc>
      </w:tr>
      <w:tr w:rsidR="00020F04" w:rsidRPr="00020F04" w:rsidTr="00020F04">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020F04" w:rsidRPr="00020F04" w:rsidRDefault="00020F04" w:rsidP="00020F04">
            <w:pPr>
              <w:pStyle w:val="a4"/>
              <w:jc w:val="both"/>
              <w:rPr>
                <w:rFonts w:ascii="Times New Roman" w:eastAsiaTheme="minorEastAsia" w:hAnsi="Times New Roman"/>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20F04" w:rsidRPr="00020F04" w:rsidRDefault="00020F04" w:rsidP="00020F04">
            <w:pPr>
              <w:pStyle w:val="a4"/>
              <w:jc w:val="both"/>
              <w:rPr>
                <w:rFonts w:ascii="Times New Roman" w:eastAsiaTheme="minorEastAsia" w:hAnsi="Times New Roman"/>
                <w:sz w:val="24"/>
                <w:szCs w:val="24"/>
                <w:lang w:val="en-US"/>
              </w:rPr>
            </w:pPr>
            <w:r w:rsidRPr="00020F04">
              <w:rPr>
                <w:rFonts w:ascii="Times New Roman" w:hAnsi="Times New Roman"/>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F04" w:rsidRPr="00020F04" w:rsidRDefault="00020F04" w:rsidP="00020F04">
            <w:pPr>
              <w:pStyle w:val="a4"/>
              <w:jc w:val="both"/>
              <w:rPr>
                <w:rFonts w:ascii="Times New Roman" w:eastAsiaTheme="minorEastAsia" w:hAnsi="Times New Roman"/>
                <w:sz w:val="24"/>
                <w:szCs w:val="24"/>
                <w:lang w:val="en-US"/>
              </w:rPr>
            </w:pPr>
            <w:r w:rsidRPr="00020F04">
              <w:rPr>
                <w:rFonts w:ascii="Times New Roman" w:hAnsi="Times New Roman"/>
                <w:sz w:val="24"/>
                <w:szCs w:val="24"/>
                <w:lang w:val="en-US"/>
              </w:rPr>
              <w:t xml:space="preserve">max </w:t>
            </w:r>
          </w:p>
        </w:tc>
      </w:tr>
      <w:tr w:rsidR="00020F04" w:rsidRPr="00020F04" w:rsidTr="00020F04">
        <w:trPr>
          <w:tblCellSpacing w:w="0" w:type="dxa"/>
        </w:trPr>
        <w:tc>
          <w:tcPr>
            <w:tcW w:w="0" w:type="auto"/>
            <w:tcBorders>
              <w:top w:val="single" w:sz="6" w:space="0" w:color="000000"/>
              <w:left w:val="single" w:sz="6" w:space="0" w:color="000000"/>
              <w:bottom w:val="single" w:sz="6" w:space="0" w:color="000000"/>
              <w:right w:val="nil"/>
            </w:tcBorders>
            <w:hideMark/>
          </w:tcPr>
          <w:p w:rsidR="00020F04" w:rsidRPr="00020F04" w:rsidRDefault="00020F04" w:rsidP="00020F04">
            <w:pPr>
              <w:pStyle w:val="a4"/>
              <w:jc w:val="both"/>
              <w:rPr>
                <w:rFonts w:ascii="Times New Roman" w:eastAsia="Times New Roman" w:hAnsi="Times New Roman"/>
                <w:sz w:val="24"/>
                <w:szCs w:val="24"/>
                <w:lang w:val="en-US"/>
              </w:rPr>
            </w:pPr>
            <w:r w:rsidRPr="00020F04">
              <w:rPr>
                <w:rFonts w:ascii="Times New Roman" w:hAnsi="Times New Roman"/>
                <w:sz w:val="24"/>
                <w:szCs w:val="24"/>
                <w:lang w:val="kk-KZ"/>
              </w:rPr>
              <w:t xml:space="preserve">            С-R-</w:t>
            </w:r>
            <w:r w:rsidRPr="00020F04">
              <w:rPr>
                <w:rFonts w:ascii="Times New Roman" w:hAnsi="Times New Roman"/>
                <w:sz w:val="24"/>
                <w:szCs w:val="24"/>
                <w:lang w:val="en-US"/>
              </w:rPr>
              <w:t>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20F04" w:rsidRPr="00020F04" w:rsidRDefault="00020F04" w:rsidP="00020F04">
            <w:pPr>
              <w:pStyle w:val="a4"/>
              <w:jc w:val="center"/>
              <w:rPr>
                <w:rFonts w:ascii="Times New Roman" w:eastAsiaTheme="minorEastAsia" w:hAnsi="Times New Roman"/>
                <w:sz w:val="24"/>
                <w:szCs w:val="24"/>
                <w:lang w:val="kk-KZ"/>
              </w:rPr>
            </w:pPr>
            <w:r w:rsidRPr="00020F04">
              <w:rPr>
                <w:rFonts w:ascii="Times New Roman" w:hAnsi="Times New Roman"/>
                <w:sz w:val="24"/>
                <w:szCs w:val="24"/>
                <w:lang w:val="kk-KZ"/>
              </w:rPr>
              <w:t>96 607</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0F04" w:rsidRPr="00020F04" w:rsidRDefault="00020F04" w:rsidP="00020F04">
            <w:pPr>
              <w:pStyle w:val="a4"/>
              <w:jc w:val="center"/>
              <w:rPr>
                <w:rFonts w:ascii="Times New Roman" w:eastAsiaTheme="minorEastAsia" w:hAnsi="Times New Roman"/>
                <w:i/>
                <w:sz w:val="24"/>
                <w:szCs w:val="24"/>
                <w:lang w:val="kk-KZ"/>
              </w:rPr>
            </w:pPr>
            <w:r w:rsidRPr="00020F04">
              <w:rPr>
                <w:rFonts w:ascii="Times New Roman" w:hAnsi="Times New Roman"/>
                <w:sz w:val="24"/>
                <w:szCs w:val="24"/>
                <w:lang w:val="kk-KZ"/>
              </w:rPr>
              <w:t>129 920</w:t>
            </w:r>
          </w:p>
        </w:tc>
      </w:tr>
    </w:tbl>
    <w:p w:rsidR="00020F04" w:rsidRDefault="00020F04" w:rsidP="00020F04">
      <w:pPr>
        <w:pStyle w:val="a4"/>
        <w:jc w:val="both"/>
        <w:rPr>
          <w:rStyle w:val="a7"/>
          <w:rFonts w:ascii="Times New Roman" w:eastAsia="Consolas" w:hAnsi="Times New Roman"/>
          <w:i/>
          <w:sz w:val="24"/>
          <w:szCs w:val="24"/>
          <w:lang w:val="kk-KZ"/>
        </w:rPr>
      </w:pPr>
    </w:p>
    <w:p w:rsidR="00020F04" w:rsidRPr="00020F04" w:rsidRDefault="00020F04" w:rsidP="00020F04">
      <w:pPr>
        <w:pStyle w:val="a4"/>
        <w:jc w:val="both"/>
        <w:rPr>
          <w:rStyle w:val="a7"/>
          <w:rFonts w:ascii="Times New Roman" w:eastAsia="Consolas" w:hAnsi="Times New Roman"/>
          <w:i/>
          <w:sz w:val="24"/>
          <w:szCs w:val="24"/>
          <w:lang w:val="kk-KZ"/>
        </w:rPr>
      </w:pPr>
      <w:r w:rsidRPr="00020F04">
        <w:rPr>
          <w:rStyle w:val="a7"/>
          <w:rFonts w:ascii="Times New Roman" w:eastAsia="Consolas" w:hAnsi="Times New Roman"/>
          <w:i/>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020F04" w:rsidRPr="00020F04" w:rsidRDefault="00020F04" w:rsidP="00020F04">
      <w:pPr>
        <w:pStyle w:val="a4"/>
        <w:jc w:val="both"/>
        <w:rPr>
          <w:rFonts w:ascii="Times New Roman" w:eastAsia="Times New Roman" w:hAnsi="Times New Roman"/>
          <w:sz w:val="24"/>
          <w:szCs w:val="24"/>
          <w:lang w:val="kk-KZ"/>
        </w:rPr>
      </w:pPr>
    </w:p>
    <w:p w:rsidR="00020F04" w:rsidRPr="00020F04" w:rsidRDefault="00020F04" w:rsidP="00020F04">
      <w:pPr>
        <w:jc w:val="both"/>
        <w:rPr>
          <w:rFonts w:ascii="Times New Roman" w:hAnsi="Times New Roman" w:cs="Times New Roman"/>
          <w:b/>
          <w:sz w:val="24"/>
          <w:szCs w:val="24"/>
          <w:lang w:val="kk-KZ"/>
        </w:rPr>
      </w:pPr>
      <w:r>
        <w:rPr>
          <w:rFonts w:ascii="Times New Roman" w:hAnsi="Times New Roman"/>
          <w:sz w:val="24"/>
          <w:szCs w:val="24"/>
          <w:lang w:val="kk-KZ"/>
        </w:rPr>
        <w:t xml:space="preserve">      </w:t>
      </w:r>
      <w:r w:rsidRPr="00020F04">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Ақсу қаласы бойынша мемлекеттік кірістер басқармасы, 140100, Павлодар облысы, Аксу қ., Донентаев к., 50,  анықтама үшін телефондар  8(71837) 6-59-74, факс 8(71837) 6-53-26, </w:t>
      </w:r>
      <w:r w:rsidRPr="00020F04">
        <w:rPr>
          <w:rFonts w:ascii="Times New Roman" w:hAnsi="Times New Roman" w:cs="Times New Roman"/>
          <w:b/>
          <w:bCs/>
          <w:sz w:val="24"/>
          <w:szCs w:val="24"/>
          <w:lang w:val="kk-KZ"/>
        </w:rPr>
        <w:lastRenderedPageBreak/>
        <w:t xml:space="preserve">электрондық мекенжай </w:t>
      </w:r>
      <w:hyperlink r:id="rId5" w:history="1">
        <w:r w:rsidRPr="00020F04">
          <w:rPr>
            <w:rStyle w:val="a3"/>
            <w:color w:val="auto"/>
            <w:sz w:val="24"/>
            <w:szCs w:val="24"/>
            <w:lang w:val="kk-KZ"/>
          </w:rPr>
          <w:t>Kadauova@taxpavlodar.mgd.kz</w:t>
        </w:r>
      </w:hyperlink>
      <w:r w:rsidRPr="00020F04">
        <w:rPr>
          <w:rFonts w:ascii="Times New Roman" w:hAnsi="Times New Roman" w:cs="Times New Roman"/>
          <w:b/>
          <w:bCs/>
          <w:i/>
          <w:iCs/>
          <w:sz w:val="24"/>
          <w:szCs w:val="24"/>
          <w:lang w:val="kk-KZ"/>
        </w:rPr>
        <w:t xml:space="preserve">, </w:t>
      </w:r>
      <w:r w:rsidRPr="00020F04">
        <w:rPr>
          <w:rFonts w:ascii="Times New Roman" w:hAnsi="Times New Roman" w:cs="Times New Roman"/>
          <w:b/>
          <w:sz w:val="24"/>
          <w:szCs w:val="24"/>
          <w:lang w:val="kk-KZ"/>
        </w:rPr>
        <w:t xml:space="preserve">«Б» корпусының мемлекеттік әкімшілік бос лауазымына орналасуға ішкі конкурс жариялайды: </w:t>
      </w:r>
    </w:p>
    <w:p w:rsidR="00020F04" w:rsidRDefault="00020F04" w:rsidP="00020F04">
      <w:pPr>
        <w:pStyle w:val="21"/>
        <w:ind w:left="0" w:right="-448" w:firstLine="142"/>
        <w:rPr>
          <w:rStyle w:val="a7"/>
          <w:rFonts w:eastAsia="Consolas"/>
          <w:sz w:val="24"/>
          <w:lang w:val="kk-KZ" w:eastAsia="en-US"/>
        </w:rPr>
      </w:pPr>
      <w:r>
        <w:rPr>
          <w:rStyle w:val="a7"/>
          <w:rFonts w:eastAsia="Consolas"/>
          <w:sz w:val="24"/>
          <w:lang w:val="kk-KZ" w:eastAsia="en-US"/>
        </w:rPr>
        <w:t xml:space="preserve">          </w:t>
      </w:r>
      <w:r w:rsidRPr="00D7277C">
        <w:rPr>
          <w:rStyle w:val="a7"/>
          <w:rFonts w:eastAsia="Consolas"/>
          <w:sz w:val="24"/>
          <w:lang w:val="kk-KZ" w:eastAsia="en-US"/>
        </w:rPr>
        <w:t>Конкурс комиссиясы жұмысының ашықтылығы мен объективтілігін қамтамасыз</w:t>
      </w:r>
    </w:p>
    <w:p w:rsidR="00020F04" w:rsidRPr="002776F8" w:rsidRDefault="00020F04" w:rsidP="00020F04">
      <w:pPr>
        <w:pStyle w:val="21"/>
        <w:ind w:left="0" w:right="-448"/>
        <w:rPr>
          <w:rFonts w:eastAsia="Consolas"/>
          <w:b/>
          <w:bCs/>
          <w:sz w:val="24"/>
          <w:lang w:val="kk-KZ" w:eastAsia="en-US"/>
        </w:rPr>
      </w:pPr>
      <w:r w:rsidRPr="00D7277C">
        <w:rPr>
          <w:rStyle w:val="a7"/>
          <w:rFonts w:eastAsia="Consolas"/>
          <w:sz w:val="24"/>
          <w:lang w:val="kk-KZ" w:eastAsia="en-US"/>
        </w:rPr>
        <w:t>ету     үшін оның отырысына байқаушыларды қатыстыруға жол беріледі.</w:t>
      </w:r>
    </w:p>
    <w:p w:rsidR="00020F04" w:rsidRPr="00020F04" w:rsidRDefault="00020F04" w:rsidP="00020F04">
      <w:pPr>
        <w:jc w:val="both"/>
        <w:rPr>
          <w:rFonts w:ascii="Times New Roman" w:hAnsi="Times New Roman" w:cs="Times New Roman"/>
          <w:b/>
          <w:sz w:val="24"/>
          <w:szCs w:val="24"/>
          <w:lang w:val="kk-KZ"/>
        </w:rPr>
      </w:pPr>
      <w:r w:rsidRPr="00020F04">
        <w:rPr>
          <w:rFonts w:ascii="Times New Roman" w:hAnsi="Times New Roman" w:cs="Times New Roman"/>
          <w:b/>
          <w:sz w:val="24"/>
          <w:szCs w:val="24"/>
          <w:lang w:val="kk-KZ"/>
        </w:rPr>
        <w:t xml:space="preserve">            -  Ақсу қаласы бойынша мемлекеттік кірістер басқармасы мәжбүрлеп өндіру  </w:t>
      </w:r>
      <w:r w:rsidRPr="00020F04">
        <w:rPr>
          <w:rFonts w:ascii="Times New Roman" w:hAnsi="Times New Roman" w:cs="Times New Roman"/>
          <w:b/>
          <w:bCs/>
          <w:sz w:val="24"/>
          <w:szCs w:val="24"/>
          <w:lang w:val="kk-KZ"/>
        </w:rPr>
        <w:t>бөлімінің</w:t>
      </w:r>
      <w:r w:rsidRPr="00020F04">
        <w:rPr>
          <w:rFonts w:ascii="Times New Roman" w:hAnsi="Times New Roman" w:cs="Times New Roman"/>
          <w:b/>
          <w:sz w:val="24"/>
          <w:szCs w:val="24"/>
          <w:lang w:val="kk-KZ"/>
        </w:rPr>
        <w:t xml:space="preserve"> </w:t>
      </w:r>
      <w:r w:rsidRPr="00020F04">
        <w:rPr>
          <w:rFonts w:ascii="Times New Roman" w:hAnsi="Times New Roman" w:cs="Times New Roman"/>
          <w:b/>
          <w:bCs/>
          <w:sz w:val="24"/>
          <w:szCs w:val="24"/>
          <w:lang w:val="kk-KZ"/>
        </w:rPr>
        <w:t xml:space="preserve">басшысы, </w:t>
      </w:r>
      <w:r w:rsidRPr="00020F04">
        <w:rPr>
          <w:rFonts w:ascii="Times New Roman" w:hAnsi="Times New Roman" w:cs="Times New Roman"/>
          <w:b/>
          <w:sz w:val="24"/>
          <w:szCs w:val="24"/>
          <w:lang w:val="kk-KZ"/>
        </w:rPr>
        <w:t xml:space="preserve"> (С-R-3 санаты, 1 бірлік):</w:t>
      </w:r>
    </w:p>
    <w:p w:rsidR="00020F04" w:rsidRPr="00020F04" w:rsidRDefault="00020F04" w:rsidP="00020F04">
      <w:pPr>
        <w:pStyle w:val="a4"/>
        <w:jc w:val="both"/>
        <w:rPr>
          <w:rFonts w:ascii="Times New Roman" w:hAnsi="Times New Roman"/>
          <w:sz w:val="24"/>
          <w:szCs w:val="24"/>
          <w:lang w:val="kk-KZ"/>
        </w:rPr>
      </w:pPr>
      <w:r w:rsidRPr="00020F04">
        <w:rPr>
          <w:rFonts w:ascii="Times New Roman" w:hAnsi="Times New Roman"/>
          <w:b/>
          <w:sz w:val="24"/>
          <w:szCs w:val="24"/>
          <w:lang w:val="kk-KZ"/>
        </w:rPr>
        <w:t>Функционалдық міндеттері:</w:t>
      </w:r>
      <w:r w:rsidRPr="00020F04">
        <w:rPr>
          <w:rFonts w:ascii="Times New Roman" w:hAnsi="Times New Roman"/>
          <w:sz w:val="24"/>
          <w:szCs w:val="24"/>
          <w:lang w:val="kk-KZ"/>
        </w:rPr>
        <w:t xml:space="preserve">    Салық төлеушінің құқығын сақтауға. Мемлекет мүддесін қорғауға. Салық төлеушінің салық міндеттемелерін орындауын, сонымен қатар зейнетақы жинақтау қорына міндетті зейнетақы жарналарын және Мемлекеттік әлеуметтік қамсыздандыру қорына әлеуметтік аударымдарды мезгілінде ұстап қалу және аударудың мезгілділігін бақылау. Салық міндеттемелерін орындауды қамтамасыз етуінің тәсілдерін қолдану және салық төлеушінің салық қарызын мәжбүрлеу тәртібінде Салық кодексіне сәйкес өндіріп алу. ҚР БСАЖ АЖ салық төлеушілерге бөліммен жіберілетін хабарламалар бойынша мәртебе қоюдың мезгілділігі мен сапалылығын бақылау.Салық төлеушінің банктік шоты бойынша шығыс амалдарын, салық төлеушінің кассасы бойынша шығыс амалдарын тоқтатады. ҚР заңнамасымен белгіленген мерзімде салық қарызын, ЗЖҚ МЗЖ және МӘҚҚ ӘА қарызын өтемеген жағдайда салық төлеушінің кассасы бойынша шығыс амалдарын тоқтату. </w:t>
      </w:r>
      <w:r w:rsidRPr="00020F04">
        <w:rPr>
          <w:rFonts w:ascii="Times New Roman" w:hAnsi="Times New Roman"/>
          <w:spacing w:val="1"/>
          <w:sz w:val="24"/>
          <w:szCs w:val="24"/>
          <w:lang w:val="kk-KZ"/>
        </w:rPr>
        <w:t xml:space="preserve">мемлекеттік кірістер </w:t>
      </w:r>
      <w:r w:rsidRPr="00020F04">
        <w:rPr>
          <w:rFonts w:ascii="Times New Roman" w:hAnsi="Times New Roman"/>
          <w:sz w:val="24"/>
          <w:szCs w:val="24"/>
          <w:lang w:val="kk-KZ"/>
        </w:rPr>
        <w:t>басқармасы бөлімдерінің қызметтік жазбалары негізінде Салық кодексіне сәйкес салық төлеушінің банктік шоттары бойынша шығыс амалдарын тоқтату. ҚР заңнамасымен белгіленген мерзімде салық қарызын, ЗЖҚ МЗЖ және МӘҚҚ ӘА қарызын өтемеген жағдайда салық төлеушінің банктік шоттары бойынша инкассалық өкімдер қою. ҚР Салық кодексімен белгіленген мерзімде салық төлеушілер мен олардың дебиторлары шоттарына өкімдік қою мерзімділігін бақылау.</w:t>
      </w:r>
      <w:r>
        <w:rPr>
          <w:rFonts w:ascii="Times New Roman" w:hAnsi="Times New Roman"/>
          <w:sz w:val="24"/>
          <w:szCs w:val="24"/>
          <w:lang w:val="kk-KZ"/>
        </w:rPr>
        <w:t xml:space="preserve"> </w:t>
      </w:r>
      <w:r w:rsidRPr="00020F04">
        <w:rPr>
          <w:rFonts w:ascii="Times New Roman" w:hAnsi="Times New Roman"/>
          <w:sz w:val="24"/>
          <w:szCs w:val="24"/>
          <w:lang w:val="kk-KZ"/>
        </w:rPr>
        <w:t xml:space="preserve">Өкімдеуді шектеу және бар салық қарызы шегінде салық төлеушінің мүлігін сипаттау. Аукционға мүлікті тізімдеу материалдарын дайындау,мүліктерді өкімдеуге шектеу бойынша аукциондар өткізуге қатысу. Мемлекет меншігіне айналған мүлікті есептеу, сақтау бағалау және өткізу тәртібін бақылау, ҚР заңнамасына сәйкес келісті өкілетті органға оны табыстаудың толықтығы мен мерзімділігін, сонымен қатар бюджетке ақша түсуінің            толықтығы мен мезгілділігін бақылау. Қарызын өтемеген жағдайда салық төлеушіні әкімшілік жауапкершілікке тарту.. Берешек-кәсіпорындар шоттарынан бюджетке шегерудің бірінші кезектілігі мен уақыттылылығы мәселелері бойынша 2 деңгейдегі банктерді тексеру. Банкроттық тәртіптке ынтагерлік білдіру бойынша жұмысты қадағалау, конкурстық өндірісті бақылау. </w:t>
      </w:r>
      <w:r w:rsidRPr="00020F04">
        <w:rPr>
          <w:rFonts w:ascii="Times New Roman" w:hAnsi="Times New Roman"/>
          <w:bCs/>
          <w:color w:val="000000"/>
          <w:sz w:val="24"/>
          <w:szCs w:val="24"/>
          <w:lang w:val="kk-KZ"/>
        </w:rPr>
        <w:t>Басқарма басшылығының тапсырмаларына сәйкес жүктелген өзге де міндеттерді орындау.</w:t>
      </w:r>
      <w:r w:rsidRPr="00020F04">
        <w:rPr>
          <w:rFonts w:ascii="Times New Roman" w:hAnsi="Times New Roman"/>
          <w:sz w:val="24"/>
          <w:szCs w:val="24"/>
          <w:lang w:val="kk-KZ"/>
        </w:rPr>
        <w:t xml:space="preserve">       </w:t>
      </w:r>
    </w:p>
    <w:p w:rsidR="00020F04" w:rsidRPr="00020F04" w:rsidRDefault="00020F04" w:rsidP="00020F04">
      <w:pPr>
        <w:pStyle w:val="a4"/>
        <w:jc w:val="both"/>
        <w:rPr>
          <w:rFonts w:ascii="Times New Roman" w:hAnsi="Times New Roman"/>
          <w:sz w:val="24"/>
          <w:szCs w:val="24"/>
          <w:lang w:val="kk-KZ"/>
        </w:rPr>
      </w:pPr>
      <w:r>
        <w:rPr>
          <w:rFonts w:ascii="Times New Roman" w:hAnsi="Times New Roman"/>
          <w:b/>
          <w:sz w:val="24"/>
          <w:szCs w:val="24"/>
          <w:lang w:val="kk-KZ"/>
        </w:rPr>
        <w:t xml:space="preserve">         </w:t>
      </w:r>
      <w:r w:rsidRPr="00020F04">
        <w:rPr>
          <w:rFonts w:ascii="Times New Roman" w:hAnsi="Times New Roman"/>
          <w:b/>
          <w:sz w:val="24"/>
          <w:szCs w:val="24"/>
          <w:lang w:val="kk-KZ"/>
        </w:rPr>
        <w:t>Конкурсқа қатысушыларға қойылатын талаптар:</w:t>
      </w:r>
      <w:r w:rsidRPr="00020F04">
        <w:rPr>
          <w:rFonts w:ascii="Times New Roman" w:hAnsi="Times New Roman"/>
          <w:sz w:val="24"/>
          <w:szCs w:val="24"/>
          <w:lang w:val="kk-KZ"/>
        </w:rPr>
        <w:t xml:space="preserve"> 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   </w:t>
      </w:r>
    </w:p>
    <w:p w:rsidR="00020F04" w:rsidRPr="00020F04" w:rsidRDefault="00020F04" w:rsidP="00020F04">
      <w:pPr>
        <w:pStyle w:val="a4"/>
        <w:jc w:val="both"/>
        <w:rPr>
          <w:rFonts w:ascii="Times New Roman" w:hAnsi="Times New Roman"/>
          <w:sz w:val="24"/>
          <w:szCs w:val="24"/>
          <w:lang w:val="kk-KZ"/>
        </w:rPr>
      </w:pPr>
      <w:r>
        <w:rPr>
          <w:rFonts w:ascii="Times New Roman" w:hAnsi="Times New Roman"/>
          <w:sz w:val="24"/>
          <w:szCs w:val="24"/>
          <w:lang w:val="kk-KZ"/>
        </w:rPr>
        <w:t xml:space="preserve">        </w:t>
      </w:r>
      <w:r w:rsidRPr="00020F04">
        <w:rPr>
          <w:rFonts w:ascii="Times New Roman" w:hAnsi="Times New Roman"/>
          <w:sz w:val="24"/>
          <w:szCs w:val="24"/>
          <w:lang w:val="kk-KZ"/>
        </w:rPr>
        <w:t>Конкурсқа қатысу үшін мынадай құжаттар тапсырылады:</w:t>
      </w:r>
    </w:p>
    <w:p w:rsidR="00020F04" w:rsidRPr="00020F04" w:rsidRDefault="00020F04" w:rsidP="00020F04">
      <w:pPr>
        <w:pStyle w:val="a4"/>
        <w:numPr>
          <w:ilvl w:val="0"/>
          <w:numId w:val="2"/>
        </w:numPr>
        <w:jc w:val="both"/>
        <w:rPr>
          <w:rFonts w:ascii="Times New Roman" w:hAnsi="Times New Roman"/>
          <w:sz w:val="24"/>
          <w:szCs w:val="24"/>
          <w:lang w:val="kk-KZ"/>
        </w:rPr>
      </w:pPr>
      <w:r w:rsidRPr="00020F04">
        <w:rPr>
          <w:rFonts w:ascii="Times New Roman" w:hAnsi="Times New Roman"/>
          <w:sz w:val="24"/>
          <w:szCs w:val="24"/>
          <w:lang w:val="kk-KZ"/>
        </w:rPr>
        <w:t>нысандағы өтініш;</w:t>
      </w:r>
    </w:p>
    <w:p w:rsidR="00020F04" w:rsidRPr="00020F04" w:rsidRDefault="00020F04" w:rsidP="00020F04">
      <w:pPr>
        <w:pStyle w:val="a4"/>
        <w:numPr>
          <w:ilvl w:val="0"/>
          <w:numId w:val="2"/>
        </w:numPr>
        <w:jc w:val="both"/>
        <w:rPr>
          <w:rFonts w:ascii="Times New Roman" w:hAnsi="Times New Roman"/>
          <w:sz w:val="24"/>
          <w:szCs w:val="24"/>
          <w:lang w:val="kk-KZ"/>
        </w:rPr>
      </w:pPr>
      <w:r w:rsidRPr="00020F04">
        <w:rPr>
          <w:rFonts w:ascii="Times New Roman" w:hAnsi="Times New Roman"/>
          <w:sz w:val="24"/>
          <w:szCs w:val="24"/>
          <w:lang w:val="kk-KZ"/>
        </w:rPr>
        <w:t>тиісті персоналды басқару қызметімен расталған қызметтік тізім.</w:t>
      </w:r>
    </w:p>
    <w:p w:rsidR="00020F04" w:rsidRPr="00020F04" w:rsidRDefault="00020F04" w:rsidP="00020F04">
      <w:pPr>
        <w:pStyle w:val="a4"/>
        <w:jc w:val="both"/>
        <w:rPr>
          <w:rFonts w:ascii="Times New Roman" w:hAnsi="Times New Roman"/>
          <w:sz w:val="24"/>
          <w:szCs w:val="24"/>
          <w:lang w:val="kk-KZ"/>
        </w:rPr>
      </w:pPr>
      <w:r>
        <w:rPr>
          <w:rFonts w:ascii="Times New Roman" w:hAnsi="Times New Roman"/>
          <w:sz w:val="24"/>
          <w:szCs w:val="24"/>
          <w:lang w:val="kk-KZ"/>
        </w:rPr>
        <w:t xml:space="preserve">            </w:t>
      </w:r>
      <w:r w:rsidRPr="00020F04">
        <w:rPr>
          <w:rFonts w:ascii="Times New Roman" w:hAnsi="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күнінен  кешіктірілмей береді.Оларды бермеген жағдайда тұлға конкурс комиссиясымен әңгімелесуден өтуге жіберілмейді.Құжаттардың толық емес пакетін ұсыну конкурс комиссиясының оларды қараудан бас тартуы үшін негіз болып табылады.</w:t>
      </w:r>
    </w:p>
    <w:p w:rsidR="00020F04" w:rsidRPr="00020F04" w:rsidRDefault="00020F04" w:rsidP="00020F04">
      <w:pPr>
        <w:pStyle w:val="a4"/>
        <w:jc w:val="both"/>
        <w:rPr>
          <w:rFonts w:ascii="Times New Roman" w:hAnsi="Times New Roman"/>
          <w:b/>
          <w:sz w:val="24"/>
          <w:szCs w:val="24"/>
          <w:lang w:val="kk-KZ"/>
        </w:rPr>
      </w:pPr>
      <w:r>
        <w:rPr>
          <w:rFonts w:ascii="Times New Roman" w:hAnsi="Times New Roman"/>
          <w:sz w:val="24"/>
          <w:szCs w:val="24"/>
          <w:lang w:val="kk-KZ"/>
        </w:rPr>
        <w:t xml:space="preserve">           </w:t>
      </w:r>
      <w:r w:rsidRPr="00020F04">
        <w:rPr>
          <w:rFonts w:ascii="Times New Roman" w:hAnsi="Times New Roman"/>
          <w:sz w:val="24"/>
          <w:szCs w:val="24"/>
          <w:lang w:val="kk-KZ"/>
        </w:rPr>
        <w:t>Құжаттарды қабылдау мерзiмi ішкі конкурс өткiзу туралы хабарландыру соңғы жарияланған күнінен бастап </w:t>
      </w:r>
      <w:r w:rsidRPr="00020F04">
        <w:rPr>
          <w:rFonts w:ascii="Times New Roman" w:hAnsi="Times New Roman"/>
          <w:b/>
          <w:sz w:val="24"/>
          <w:szCs w:val="24"/>
          <w:lang w:val="kk-KZ"/>
        </w:rPr>
        <w:t>3 жұмыс күні.</w:t>
      </w:r>
    </w:p>
    <w:p w:rsidR="00020F04" w:rsidRPr="00020F04" w:rsidRDefault="00020F04" w:rsidP="00020F04">
      <w:pPr>
        <w:pStyle w:val="a4"/>
        <w:jc w:val="both"/>
        <w:rPr>
          <w:rFonts w:ascii="Times New Roman" w:hAnsi="Times New Roman"/>
          <w:sz w:val="24"/>
          <w:szCs w:val="24"/>
          <w:lang w:val="kk-KZ"/>
        </w:rPr>
      </w:pPr>
      <w:r>
        <w:rPr>
          <w:rFonts w:ascii="Times New Roman" w:hAnsi="Times New Roman"/>
          <w:sz w:val="24"/>
          <w:szCs w:val="24"/>
          <w:lang w:val="kk-KZ"/>
        </w:rPr>
        <w:lastRenderedPageBreak/>
        <w:t xml:space="preserve">          </w:t>
      </w:r>
      <w:r w:rsidRPr="00020F04">
        <w:rPr>
          <w:rFonts w:ascii="Times New Roman" w:hAnsi="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өтеді.</w:t>
      </w:r>
      <w:r>
        <w:rPr>
          <w:rFonts w:ascii="Times New Roman" w:hAnsi="Times New Roman"/>
          <w:sz w:val="24"/>
          <w:szCs w:val="24"/>
          <w:lang w:val="kk-KZ"/>
        </w:rPr>
        <w:t xml:space="preserve"> </w:t>
      </w:r>
      <w:r w:rsidRPr="00020F04">
        <w:rPr>
          <w:rFonts w:ascii="Times New Roman" w:hAnsi="Times New Roman"/>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DF49DB">
        <w:rPr>
          <w:rFonts w:ascii="Times New Roman" w:hAnsi="Times New Roman"/>
          <w:b/>
          <w:sz w:val="24"/>
          <w:szCs w:val="24"/>
          <w:lang w:val="kk-KZ"/>
        </w:rPr>
        <w:t>үш жұмыс күн ішінде</w:t>
      </w:r>
      <w:r w:rsidRPr="00020F04">
        <w:rPr>
          <w:rFonts w:ascii="Times New Roman" w:hAnsi="Times New Roman"/>
          <w:sz w:val="24"/>
          <w:szCs w:val="24"/>
          <w:lang w:val="kk-KZ"/>
        </w:rPr>
        <w:t xml:space="preserve"> </w:t>
      </w:r>
      <w:r>
        <w:rPr>
          <w:rFonts w:ascii="Times New Roman" w:hAnsi="Times New Roman"/>
          <w:sz w:val="24"/>
          <w:szCs w:val="24"/>
          <w:lang w:val="kk-KZ"/>
        </w:rPr>
        <w:t>келесі мекенжай бойынша өтеді</w:t>
      </w:r>
      <w:r w:rsidRPr="00020F04">
        <w:rPr>
          <w:rFonts w:ascii="Times New Roman" w:hAnsi="Times New Roman"/>
          <w:b/>
          <w:sz w:val="24"/>
          <w:szCs w:val="24"/>
          <w:lang w:val="kk-KZ"/>
        </w:rPr>
        <w:t xml:space="preserve"> Ақсу қаласы бойынша мемлекеттік кірістер басқармасы Павлодар облысы, Аксу қ., Донентаев к., 50,  анықтама үшін телефондар  8(71837) 6-59-74, факс 8(71837) 6-53-26</w:t>
      </w:r>
      <w:r>
        <w:rPr>
          <w:rFonts w:ascii="Times New Roman" w:hAnsi="Times New Roman"/>
          <w:b/>
          <w:sz w:val="24"/>
          <w:szCs w:val="24"/>
          <w:lang w:val="kk-KZ"/>
        </w:rPr>
        <w:t>.</w:t>
      </w:r>
    </w:p>
    <w:p w:rsidR="00020F04" w:rsidRPr="00020F04" w:rsidRDefault="00020F04" w:rsidP="00020F04">
      <w:pPr>
        <w:pStyle w:val="a4"/>
        <w:jc w:val="both"/>
        <w:rPr>
          <w:rFonts w:ascii="Times New Roman" w:hAnsi="Times New Roman"/>
          <w:sz w:val="24"/>
          <w:szCs w:val="24"/>
          <w:lang w:val="kk-KZ"/>
        </w:rPr>
      </w:pPr>
      <w:r>
        <w:rPr>
          <w:rFonts w:ascii="Times New Roman" w:hAnsi="Times New Roman"/>
          <w:sz w:val="24"/>
          <w:szCs w:val="24"/>
          <w:lang w:val="kk-KZ"/>
        </w:rPr>
        <w:t xml:space="preserve">          </w:t>
      </w:r>
      <w:r w:rsidRPr="00020F04">
        <w:rPr>
          <w:rFonts w:ascii="Times New Roman" w:hAnsi="Times New Roman"/>
          <w:sz w:val="24"/>
          <w:szCs w:val="24"/>
          <w:lang w:val="kk-KZ"/>
        </w:rPr>
        <w:t xml:space="preserve">Аумақтық бөлімшелердің қызметкерлері сканерленген құжаттарын </w:t>
      </w:r>
      <w:hyperlink r:id="rId6" w:history="1">
        <w:r w:rsidRPr="00020F04">
          <w:rPr>
            <w:rStyle w:val="a3"/>
            <w:b/>
            <w:color w:val="auto"/>
            <w:sz w:val="24"/>
            <w:szCs w:val="24"/>
            <w:u w:val="none"/>
            <w:lang w:val="kk-KZ"/>
          </w:rPr>
          <w:t>Kadauova@taxpavlodar.mgd.kz</w:t>
        </w:r>
      </w:hyperlink>
      <w:r w:rsidRPr="00020F04">
        <w:rPr>
          <w:rFonts w:ascii="Times New Roman" w:hAnsi="Times New Roman"/>
          <w:b/>
          <w:bCs/>
          <w:i/>
          <w:iCs/>
          <w:sz w:val="24"/>
          <w:szCs w:val="24"/>
          <w:lang w:val="kk-KZ"/>
        </w:rPr>
        <w:t xml:space="preserve"> </w:t>
      </w:r>
      <w:r w:rsidRPr="00020F04">
        <w:rPr>
          <w:rFonts w:ascii="Times New Roman" w:hAnsi="Times New Roman"/>
          <w:sz w:val="24"/>
          <w:szCs w:val="24"/>
          <w:lang w:val="kk-KZ"/>
        </w:rPr>
        <w:t>электрондық мекенжайы бойынша ұсына алады.</w:t>
      </w:r>
    </w:p>
    <w:p w:rsidR="00020F04" w:rsidRPr="00020F04" w:rsidRDefault="00020F04" w:rsidP="00020F04">
      <w:pPr>
        <w:pStyle w:val="a4"/>
        <w:jc w:val="both"/>
        <w:rPr>
          <w:rFonts w:ascii="Times New Roman" w:hAnsi="Times New Roman"/>
          <w:i/>
          <w:iCs/>
          <w:sz w:val="24"/>
          <w:szCs w:val="24"/>
          <w:lang w:val="kk-KZ"/>
        </w:rPr>
      </w:pPr>
      <w:r w:rsidRPr="00020F04">
        <w:rPr>
          <w:rFonts w:ascii="Times New Roman" w:hAnsi="Times New Roman"/>
          <w:sz w:val="24"/>
          <w:szCs w:val="24"/>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20F04" w:rsidRPr="00020F04" w:rsidRDefault="00DF49DB" w:rsidP="00020F04">
      <w:pPr>
        <w:pStyle w:val="a4"/>
        <w:jc w:val="both"/>
        <w:rPr>
          <w:rFonts w:ascii="Times New Roman" w:hAnsi="Times New Roman"/>
          <w:i/>
          <w:iCs/>
          <w:sz w:val="24"/>
          <w:szCs w:val="24"/>
          <w:lang w:val="kk-KZ"/>
        </w:rPr>
      </w:pPr>
      <w:r>
        <w:rPr>
          <w:rFonts w:ascii="Times New Roman" w:hAnsi="Times New Roman"/>
          <w:sz w:val="24"/>
          <w:szCs w:val="24"/>
          <w:lang w:val="kk-KZ"/>
        </w:rPr>
        <w:t xml:space="preserve">            </w:t>
      </w:r>
      <w:r w:rsidR="00020F04" w:rsidRPr="00020F04">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w:t>
      </w:r>
      <w:r>
        <w:rPr>
          <w:rFonts w:ascii="Times New Roman" w:hAnsi="Times New Roman"/>
          <w:sz w:val="24"/>
          <w:szCs w:val="24"/>
          <w:lang w:val="kk-KZ"/>
        </w:rPr>
        <w:t xml:space="preserve">                   </w:t>
      </w:r>
      <w:r w:rsidR="00020F04" w:rsidRPr="00020F04">
        <w:rPr>
          <w:rFonts w:ascii="Times New Roman" w:hAnsi="Times New Roman"/>
          <w:sz w:val="24"/>
          <w:szCs w:val="24"/>
          <w:lang w:val="kk-KZ"/>
        </w:rPr>
        <w:t>Қағидалардың 30-тармағында көрсетілген ұйымдарға тиесілілігін растайтын құжаттардың түпнұсқасын немесе көшірмелерін ұсынады.</w:t>
      </w:r>
    </w:p>
    <w:p w:rsidR="00020F04" w:rsidRPr="00020F04" w:rsidRDefault="00DF49DB" w:rsidP="00020F04">
      <w:pPr>
        <w:pStyle w:val="a4"/>
        <w:jc w:val="both"/>
        <w:rPr>
          <w:rFonts w:ascii="Times New Roman" w:hAnsi="Times New Roman"/>
          <w:i/>
          <w:iCs/>
          <w:sz w:val="24"/>
          <w:szCs w:val="24"/>
          <w:lang w:val="kk-KZ"/>
        </w:rPr>
      </w:pPr>
      <w:r>
        <w:rPr>
          <w:rFonts w:ascii="Times New Roman" w:hAnsi="Times New Roman"/>
          <w:sz w:val="24"/>
          <w:szCs w:val="24"/>
          <w:lang w:val="kk-KZ"/>
        </w:rPr>
        <w:t xml:space="preserve">           </w:t>
      </w:r>
      <w:r w:rsidR="00020F04" w:rsidRPr="00020F04">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20F04" w:rsidRPr="00020F04" w:rsidRDefault="00020F04" w:rsidP="00020F04">
      <w:pPr>
        <w:pStyle w:val="a4"/>
        <w:jc w:val="both"/>
        <w:rPr>
          <w:rFonts w:ascii="Times New Roman" w:hAnsi="Times New Roman"/>
          <w:i/>
          <w:iCs/>
          <w:sz w:val="24"/>
          <w:szCs w:val="24"/>
          <w:lang w:val="kk-KZ"/>
        </w:rPr>
      </w:pPr>
      <w:r w:rsidRPr="00020F04">
        <w:rPr>
          <w:rFonts w:ascii="Times New Roman" w:hAnsi="Times New Roman"/>
          <w:sz w:val="24"/>
          <w:szCs w:val="24"/>
          <w:lang w:val="kk-KZ"/>
        </w:rPr>
        <w:tab/>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020F04" w:rsidRPr="00020F04" w:rsidRDefault="00020F04" w:rsidP="00020F04">
      <w:pPr>
        <w:pStyle w:val="11"/>
        <w:spacing w:before="0" w:beforeAutospacing="0" w:after="0" w:afterAutospacing="0"/>
        <w:jc w:val="both"/>
        <w:rPr>
          <w:lang w:val="kk-KZ"/>
        </w:rPr>
      </w:pPr>
      <w:r w:rsidRPr="00020F04">
        <w:rPr>
          <w:lang w:val="kk-KZ"/>
        </w:rPr>
        <w:t>          </w:t>
      </w:r>
    </w:p>
    <w:p w:rsidR="00020F04" w:rsidRPr="00020F04" w:rsidRDefault="00020F04" w:rsidP="00020F04">
      <w:pPr>
        <w:pStyle w:val="11"/>
        <w:spacing w:before="0" w:beforeAutospacing="0" w:after="0" w:afterAutospacing="0"/>
        <w:jc w:val="both"/>
        <w:rPr>
          <w:lang w:val="kk-KZ"/>
        </w:rPr>
      </w:pPr>
    </w:p>
    <w:p w:rsidR="00020F04" w:rsidRPr="00020F04" w:rsidRDefault="00020F04" w:rsidP="00020F04">
      <w:pPr>
        <w:pStyle w:val="11"/>
        <w:spacing w:before="0" w:beforeAutospacing="0" w:after="0" w:afterAutospacing="0"/>
        <w:jc w:val="both"/>
        <w:rPr>
          <w:lang w:val="kk-KZ"/>
        </w:rPr>
      </w:pPr>
    </w:p>
    <w:p w:rsidR="00020F04" w:rsidRPr="00020F04" w:rsidRDefault="00020F04" w:rsidP="00020F04">
      <w:pPr>
        <w:pStyle w:val="11"/>
        <w:spacing w:before="0" w:beforeAutospacing="0" w:after="0" w:afterAutospacing="0"/>
        <w:jc w:val="both"/>
        <w:rPr>
          <w:lang w:val="kk-KZ"/>
        </w:rPr>
      </w:pPr>
    </w:p>
    <w:p w:rsidR="00020F04" w:rsidRPr="00020F04" w:rsidRDefault="00020F04" w:rsidP="00020F04">
      <w:pPr>
        <w:pStyle w:val="11"/>
        <w:spacing w:before="0" w:beforeAutospacing="0" w:after="0" w:afterAutospacing="0"/>
        <w:jc w:val="both"/>
        <w:rPr>
          <w:lang w:val="kk-KZ"/>
        </w:rPr>
      </w:pPr>
    </w:p>
    <w:p w:rsidR="00020F04" w:rsidRPr="00020F04" w:rsidRDefault="00020F04" w:rsidP="00020F04">
      <w:pPr>
        <w:pStyle w:val="11"/>
        <w:spacing w:before="0" w:beforeAutospacing="0" w:after="0" w:afterAutospacing="0"/>
        <w:jc w:val="both"/>
        <w:rPr>
          <w:lang w:val="kk-KZ"/>
        </w:rPr>
      </w:pPr>
    </w:p>
    <w:p w:rsidR="00020F04" w:rsidRPr="00020F04" w:rsidRDefault="00020F04" w:rsidP="00020F04">
      <w:pPr>
        <w:jc w:val="both"/>
        <w:rPr>
          <w:rFonts w:ascii="Times New Roman" w:hAnsi="Times New Roman" w:cs="Times New Roman"/>
          <w:sz w:val="24"/>
          <w:szCs w:val="24"/>
          <w:lang w:val="kk-KZ"/>
        </w:rPr>
      </w:pPr>
    </w:p>
    <w:p w:rsidR="00020F04" w:rsidRPr="00020F04" w:rsidRDefault="00020F04" w:rsidP="00020F04">
      <w:pPr>
        <w:jc w:val="both"/>
        <w:rPr>
          <w:rFonts w:ascii="Times New Roman" w:hAnsi="Times New Roman" w:cs="Times New Roman"/>
          <w:sz w:val="24"/>
          <w:szCs w:val="24"/>
          <w:lang w:val="kk-KZ"/>
        </w:rPr>
      </w:pPr>
    </w:p>
    <w:p w:rsidR="004F65B0" w:rsidRPr="00020F04" w:rsidRDefault="004F65B0" w:rsidP="00020F04">
      <w:pPr>
        <w:pStyle w:val="BodyText1"/>
        <w:keepNext/>
        <w:keepLines/>
        <w:ind w:right="99" w:firstLine="567"/>
        <w:jc w:val="both"/>
        <w:rPr>
          <w:rFonts w:ascii="Times New Roman" w:hAnsi="Times New Roman" w:cs="Times New Roman"/>
          <w:b/>
          <w:bCs/>
          <w:sz w:val="24"/>
          <w:szCs w:val="24"/>
          <w:lang w:val="kk-KZ"/>
        </w:rPr>
      </w:pPr>
    </w:p>
    <w:sectPr w:rsidR="004F65B0" w:rsidRPr="00020F04" w:rsidSect="004F0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KZ Arial">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794755"/>
    <w:multiLevelType w:val="hybridMultilevel"/>
    <w:tmpl w:val="432658B0"/>
    <w:lvl w:ilvl="0" w:tplc="5DDAFD3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A64"/>
    <w:rsid w:val="00020F04"/>
    <w:rsid w:val="002707E0"/>
    <w:rsid w:val="00362155"/>
    <w:rsid w:val="004F05D4"/>
    <w:rsid w:val="004F65B0"/>
    <w:rsid w:val="007B2A64"/>
    <w:rsid w:val="00895E12"/>
    <w:rsid w:val="00A54084"/>
    <w:rsid w:val="00A723E9"/>
    <w:rsid w:val="00B24403"/>
    <w:rsid w:val="00DF49DB"/>
    <w:rsid w:val="00EC78C6"/>
    <w:rsid w:val="00ED2768"/>
    <w:rsid w:val="00EF3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D4"/>
  </w:style>
  <w:style w:type="paragraph" w:styleId="1">
    <w:name w:val="heading 1"/>
    <w:basedOn w:val="a"/>
    <w:next w:val="a"/>
    <w:link w:val="10"/>
    <w:uiPriority w:val="9"/>
    <w:qFormat/>
    <w:rsid w:val="007B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B2A6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A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B2A64"/>
    <w:rPr>
      <w:rFonts w:ascii="Cambria" w:eastAsia="Times New Roman" w:hAnsi="Cambria" w:cs="Times New Roman"/>
      <w:b/>
      <w:bCs/>
      <w:color w:val="4F81BD"/>
      <w:sz w:val="26"/>
      <w:szCs w:val="26"/>
    </w:rPr>
  </w:style>
  <w:style w:type="character" w:styleId="a3">
    <w:name w:val="Hyperlink"/>
    <w:basedOn w:val="a0"/>
    <w:semiHidden/>
    <w:unhideWhenUsed/>
    <w:rsid w:val="007B2A64"/>
    <w:rPr>
      <w:rFonts w:ascii="Times New Roman" w:hAnsi="Times New Roman" w:cs="Times New Roman" w:hint="default"/>
      <w:color w:val="0000FF"/>
      <w:u w:val="single"/>
    </w:rPr>
  </w:style>
  <w:style w:type="paragraph" w:styleId="a4">
    <w:name w:val="No Spacing"/>
    <w:uiPriority w:val="1"/>
    <w:qFormat/>
    <w:rsid w:val="007B2A64"/>
    <w:pPr>
      <w:spacing w:after="0" w:line="240" w:lineRule="auto"/>
    </w:pPr>
    <w:rPr>
      <w:rFonts w:ascii="Calibri" w:eastAsia="Calibri" w:hAnsi="Calibri" w:cs="Times New Roman"/>
      <w:lang w:eastAsia="en-US"/>
    </w:r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7B2A64"/>
    <w:rPr>
      <w:rFonts w:ascii="Times New Roman" w:hAnsi="Times New Roman" w:cs="Times New Roman"/>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7B2A64"/>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uiPriority w:val="99"/>
    <w:qFormat/>
    <w:rsid w:val="007B2A64"/>
    <w:pPr>
      <w:spacing w:after="0" w:line="240" w:lineRule="auto"/>
    </w:pPr>
    <w:rPr>
      <w:rFonts w:ascii="KZ Times New Roman" w:eastAsia="Times New Roman" w:hAnsi="KZ Times New Roman" w:cs="KZ Times New Roman"/>
      <w:sz w:val="28"/>
      <w:szCs w:val="28"/>
      <w:lang w:val="ru-MO"/>
    </w:rPr>
  </w:style>
  <w:style w:type="paragraph" w:customStyle="1" w:styleId="a6">
    <w:name w:val="Готовый"/>
    <w:basedOn w:val="a"/>
    <w:qFormat/>
    <w:rsid w:val="007B2A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7">
    <w:name w:val="Strong"/>
    <w:basedOn w:val="a0"/>
    <w:uiPriority w:val="22"/>
    <w:qFormat/>
    <w:rsid w:val="007B2A64"/>
    <w:rPr>
      <w:b/>
      <w:bCs/>
    </w:rPr>
  </w:style>
  <w:style w:type="paragraph" w:customStyle="1" w:styleId="western">
    <w:name w:val="western"/>
    <w:basedOn w:val="a"/>
    <w:qFormat/>
    <w:rsid w:val="00020F04"/>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21">
    <w:name w:val="Body Text Indent 2"/>
    <w:basedOn w:val="a"/>
    <w:link w:val="22"/>
    <w:rsid w:val="00020F04"/>
    <w:pPr>
      <w:spacing w:after="0" w:line="240" w:lineRule="auto"/>
      <w:ind w:left="385"/>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020F04"/>
    <w:rPr>
      <w:rFonts w:ascii="Times New Roman" w:eastAsia="Times New Roman" w:hAnsi="Times New Roman" w:cs="Times New Roman"/>
      <w:sz w:val="28"/>
      <w:szCs w:val="24"/>
    </w:rPr>
  </w:style>
  <w:style w:type="paragraph" w:styleId="a8">
    <w:name w:val="Balloon Text"/>
    <w:basedOn w:val="a"/>
    <w:link w:val="a9"/>
    <w:semiHidden/>
    <w:rsid w:val="00020F0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020F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2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B2A64"/>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A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B2A64"/>
    <w:rPr>
      <w:rFonts w:ascii="Cambria" w:eastAsia="Times New Roman" w:hAnsi="Cambria" w:cs="Times New Roman"/>
      <w:b/>
      <w:bCs/>
      <w:color w:val="4F81BD"/>
      <w:sz w:val="26"/>
      <w:szCs w:val="26"/>
    </w:rPr>
  </w:style>
  <w:style w:type="character" w:styleId="a3">
    <w:name w:val="Hyperlink"/>
    <w:basedOn w:val="a0"/>
    <w:semiHidden/>
    <w:unhideWhenUsed/>
    <w:rsid w:val="007B2A64"/>
    <w:rPr>
      <w:rFonts w:ascii="Times New Roman" w:hAnsi="Times New Roman" w:cs="Times New Roman" w:hint="default"/>
      <w:color w:val="0000FF"/>
      <w:u w:val="single"/>
    </w:rPr>
  </w:style>
  <w:style w:type="paragraph" w:styleId="a4">
    <w:name w:val="No Spacing"/>
    <w:uiPriority w:val="1"/>
    <w:qFormat/>
    <w:rsid w:val="007B2A64"/>
    <w:pPr>
      <w:spacing w:after="0" w:line="240" w:lineRule="auto"/>
    </w:pPr>
    <w:rPr>
      <w:rFonts w:ascii="Calibri" w:eastAsia="Calibri" w:hAnsi="Calibri" w:cs="Times New Roman"/>
      <w:lang w:eastAsia="en-US"/>
    </w:r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7B2A64"/>
    <w:rPr>
      <w:rFonts w:ascii="Times New Roman" w:hAnsi="Times New Roman" w:cs="Times New Roman"/>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7B2A64"/>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a"/>
    <w:uiPriority w:val="99"/>
    <w:qFormat/>
    <w:rsid w:val="007B2A64"/>
    <w:pPr>
      <w:spacing w:after="0" w:line="240" w:lineRule="auto"/>
    </w:pPr>
    <w:rPr>
      <w:rFonts w:ascii="KZ Times New Roman" w:eastAsia="Times New Roman" w:hAnsi="KZ Times New Roman" w:cs="KZ Times New Roman"/>
      <w:sz w:val="28"/>
      <w:szCs w:val="28"/>
      <w:lang w:val="ru-MO"/>
    </w:rPr>
  </w:style>
  <w:style w:type="paragraph" w:customStyle="1" w:styleId="a6">
    <w:name w:val="Готовый"/>
    <w:basedOn w:val="a"/>
    <w:qFormat/>
    <w:rsid w:val="007B2A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7">
    <w:name w:val="Strong"/>
    <w:basedOn w:val="a0"/>
    <w:uiPriority w:val="22"/>
    <w:qFormat/>
    <w:rsid w:val="007B2A64"/>
    <w:rPr>
      <w:b/>
      <w:bCs/>
    </w:rPr>
  </w:style>
</w:styles>
</file>

<file path=word/webSettings.xml><?xml version="1.0" encoding="utf-8"?>
<w:webSettings xmlns:r="http://schemas.openxmlformats.org/officeDocument/2006/relationships" xmlns:w="http://schemas.openxmlformats.org/wordprocessingml/2006/main">
  <w:divs>
    <w:div w:id="113251964">
      <w:bodyDiv w:val="1"/>
      <w:marLeft w:val="0"/>
      <w:marRight w:val="0"/>
      <w:marTop w:val="0"/>
      <w:marBottom w:val="0"/>
      <w:divBdr>
        <w:top w:val="none" w:sz="0" w:space="0" w:color="auto"/>
        <w:left w:val="none" w:sz="0" w:space="0" w:color="auto"/>
        <w:bottom w:val="none" w:sz="0" w:space="0" w:color="auto"/>
        <w:right w:val="none" w:sz="0" w:space="0" w:color="auto"/>
      </w:divBdr>
    </w:div>
    <w:div w:id="20365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auova@taxpavlodar.mgd.kz" TargetMode="External"/><Relationship Id="rId5" Type="http://schemas.openxmlformats.org/officeDocument/2006/relationships/hyperlink" Target="mailto:Kadauova@taxpavlodar.mgd.kz"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Тюлюбаева Гульнара</cp:lastModifiedBy>
  <cp:revision>2</cp:revision>
  <dcterms:created xsi:type="dcterms:W3CDTF">2016-11-02T04:48:00Z</dcterms:created>
  <dcterms:modified xsi:type="dcterms:W3CDTF">2016-11-02T04:48:00Z</dcterms:modified>
</cp:coreProperties>
</file>