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3 от 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>13 сентября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>среди государственных служащих всех государственных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EE3D4A">
        <w:rPr>
          <w:rFonts w:ascii="Times New Roman" w:hAnsi="Times New Roman" w:cs="Times New Roman"/>
          <w:b/>
          <w:sz w:val="28"/>
          <w:szCs w:val="28"/>
        </w:rPr>
        <w:t>ов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 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должность 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proofErr w:type="gramStart"/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пост-таможенного</w:t>
      </w:r>
      <w:proofErr w:type="gramEnd"/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контроля Управления тарифного регулирования и пост-таможенного контро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ля, категория  C-О-5: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Абраев Нуржан Кабдульбариевич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тарифного регулирования Управления тарифного регулирования и пост-таможенного контро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ля, категория  C-О-5,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17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Есенгулова Айжан Аклиятовна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Pr="009C20BE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главного специалиста </w:t>
      </w:r>
      <w:r w:rsidRPr="009C20B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аудита №1 </w:t>
      </w:r>
      <w:r w:rsidRPr="009C20B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аудита</w:t>
      </w:r>
      <w:r w:rsidRPr="009C20BE">
        <w:rPr>
          <w:rFonts w:ascii="Times New Roman" w:hAnsi="Times New Roman" w:cs="Times New Roman"/>
          <w:sz w:val="28"/>
          <w:szCs w:val="28"/>
        </w:rPr>
        <w:t>, категория С-О-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0BE">
        <w:rPr>
          <w:rFonts w:ascii="Times New Roman" w:hAnsi="Times New Roman" w:cs="Times New Roman"/>
          <w:sz w:val="28"/>
          <w:szCs w:val="28"/>
        </w:rPr>
        <w:t>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нет победителя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главного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работе с персоналом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человеческих ресурсов, категория  C-О-5,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25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02.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19г:</w:t>
      </w: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нет победителя</w:t>
      </w: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Pr="009C20BE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B8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1F4402" w:rsidRPr="00656470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E1BB8"/>
    <w:rsid w:val="001F4402"/>
    <w:rsid w:val="00213DF0"/>
    <w:rsid w:val="002A00D7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62067B"/>
    <w:rsid w:val="006F4D3C"/>
    <w:rsid w:val="007C4DA8"/>
    <w:rsid w:val="00846B01"/>
    <w:rsid w:val="008C14B9"/>
    <w:rsid w:val="008D163D"/>
    <w:rsid w:val="00902875"/>
    <w:rsid w:val="009D731C"/>
    <w:rsid w:val="00A023FC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15</cp:revision>
  <cp:lastPrinted>2017-08-31T11:43:00Z</cp:lastPrinted>
  <dcterms:created xsi:type="dcterms:W3CDTF">2017-05-02T03:06:00Z</dcterms:created>
  <dcterms:modified xsi:type="dcterms:W3CDTF">2017-09-13T10:44:00Z</dcterms:modified>
</cp:coreProperties>
</file>