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90" w:rsidRDefault="00BB6D90" w:rsidP="00BB6D90">
      <w:pPr>
        <w:pStyle w:val="30"/>
        <w:shd w:val="clear" w:color="auto" w:fill="auto"/>
        <w:spacing w:before="0" w:after="233" w:line="346" w:lineRule="exact"/>
      </w:pPr>
      <w:r>
        <w:t>Правила оказания государственной услуги "Выдача свидетельства о допущении транспортного средства международной перевозки к перевозке товаров под таможенными пломбами и печатями"</w:t>
      </w:r>
    </w:p>
    <w:p w:rsidR="00BB6D90" w:rsidRDefault="00BB6D90" w:rsidP="00BB6D90">
      <w:pPr>
        <w:pStyle w:val="100"/>
        <w:shd w:val="clear" w:color="auto" w:fill="auto"/>
        <w:spacing w:before="0" w:after="149" w:line="280" w:lineRule="exact"/>
      </w:pPr>
      <w:bookmarkStart w:id="0" w:name="bookmark208"/>
      <w:r>
        <w:t>Глава 1. Общие положения</w:t>
      </w:r>
      <w:bookmarkEnd w:id="0"/>
    </w:p>
    <w:p w:rsidR="00BB6D90" w:rsidRDefault="00BB6D90" w:rsidP="00BB6D90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365" w:lineRule="exact"/>
        <w:ind w:firstLine="520"/>
        <w:jc w:val="left"/>
      </w:pPr>
      <w:r>
        <w:t>Настоящие Правила оказания государственной услуги "Выдача свидетельства о допущении транспортного средства международной перевозки к перевозке товаров под таможенными пломбами и печатями" (далее -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оказания государственной услуги "Выдача свидетельства о допущении транспортного средства международной перевозки к перевозке товаров под таможенными пломбами и печатями" (далее - государственная услуга) Территориальными органами Комитета государственных доходов Министерства финансов Республики Казахстан по областям, городам Нур-Султану, Алматы и Шымкенту (далее - услугодатель).</w:t>
      </w:r>
    </w:p>
    <w:p w:rsidR="00BB6D90" w:rsidRDefault="00BB6D90" w:rsidP="00BB6D9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248" w:line="365" w:lineRule="exact"/>
        <w:ind w:firstLine="520"/>
        <w:jc w:val="left"/>
      </w:pPr>
      <w:r>
        <w:t>Государственная услуга оказывается физическим и юридическим лицам (далее - услугополучатель).</w:t>
      </w:r>
    </w:p>
    <w:p w:rsidR="00BB6D90" w:rsidRDefault="00BB6D90" w:rsidP="00BB6D90">
      <w:pPr>
        <w:pStyle w:val="100"/>
        <w:shd w:val="clear" w:color="auto" w:fill="auto"/>
        <w:spacing w:before="0" w:after="144" w:line="280" w:lineRule="exact"/>
      </w:pPr>
      <w:bookmarkStart w:id="1" w:name="bookmark209"/>
      <w:r>
        <w:t>Глава 2. Порядок оказания государственной услуги</w:t>
      </w:r>
      <w:bookmarkEnd w:id="1"/>
    </w:p>
    <w:p w:rsidR="00BB6D90" w:rsidRDefault="00BB6D90" w:rsidP="00BB6D90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 w:line="365" w:lineRule="exact"/>
        <w:ind w:firstLine="780"/>
      </w:pPr>
      <w:r>
        <w:t>Прием заявления и выдача результата оказания государственной услуги осуществляются: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520"/>
        <w:jc w:val="left"/>
      </w:pPr>
      <w:r>
        <w:t>1) через канцелярию услугодателя;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520"/>
        <w:jc w:val="left"/>
      </w:pPr>
      <w:r>
        <w:t xml:space="preserve">2) посредством веб-портала "электронного правительства" </w:t>
      </w:r>
      <w:hyperlink r:id="rId5" w:history="1">
        <w:r>
          <w:rPr>
            <w:rStyle w:val="a3"/>
            <w:lang w:val="en-US" w:bidi="en-US"/>
          </w:rPr>
          <w:t>www</w:t>
        </w:r>
        <w:r w:rsidRPr="00157FBF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egov</w:t>
        </w:r>
        <w:r w:rsidRPr="00157FBF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kz</w:t>
        </w:r>
      </w:hyperlink>
      <w:r w:rsidRPr="00157FBF">
        <w:rPr>
          <w:lang w:bidi="en-US"/>
        </w:rPr>
        <w:t xml:space="preserve"> </w:t>
      </w:r>
      <w:r>
        <w:t>(далее - портал).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520"/>
      </w:pPr>
      <w: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1200"/>
        <w:jc w:val="left"/>
      </w:pPr>
      <w:r>
        <w:t>При обращение в явочном порядке - документы, представленные услугополучателем, принимаются структурным подразделением услугодателя ответственным за прием документов и передаются ответственному структурному подразделению услугодателя за обработку документов;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 w:firstLine="480"/>
      </w:pPr>
      <w:r>
        <w:t>При обращении в электронном виде - заявление в форме электронного документа, удостоверенного электронной цифровой подписью (далее - ЭЦП) услугополучателя принимается через портал.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480"/>
        <w:jc w:val="left"/>
      </w:pPr>
      <w:r>
        <w:t>Для получения государственной услуги услгополучатели предоставляют документы , согласно статьи 28 Кодекса Республики Казахстан "О таможенном регулировании в Республике Казахстан" от 26 декабря 2017 года (далее - Таможенный кодекс).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940"/>
        <w:jc w:val="left"/>
      </w:pPr>
      <w:r>
        <w:t>Для идентификации личности услугополучателя предъявляется документ, удостоверяющий личность.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480"/>
        <w:jc w:val="left"/>
      </w:pPr>
      <w:r>
        <w:lastRenderedPageBreak/>
        <w:t>При обращении в канцелярию услугодателя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 w:firstLine="800"/>
      </w:pPr>
      <w:r>
        <w:t>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 w:firstLine="480"/>
      </w:pPr>
      <w:r>
        <w:t>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1160"/>
        <w:jc w:val="left"/>
      </w:pPr>
      <w:r>
        <w:t>Сведения о документах, удостоверяющих личность содержащихся в государственных информационных системах,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 далее - ЭЦП) уполномоченных должностных лиц.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 w:firstLine="480"/>
      </w:pPr>
      <w:r>
        <w:t>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 w:firstLine="620"/>
      </w:pPr>
      <w:r>
        <w:t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 w:firstLine="800"/>
      </w:pPr>
      <w:r>
        <w:t>В случаях представления услугополучателем неполного пакета документов согласно перечню, предусмотренному решением Комиссии Таможенного союза от 22 июня 2011 года № 676 (далее - Решение), и (или) документов с истекшим сроком действия, услугодатель отказывает в приеме заявления.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 w:firstLine="620"/>
      </w:pPr>
      <w:r>
        <w:t>При установлении факта полноты представленных документов и транспортного средства, ответственный работник регистрирует заявление. При регистрации заявления производит проверку соответствия ксерокопий документов оригиналам, о чем делается соответствующая отметка на копиях документов. После проведения проверки оригиналы представленных документов возвращаются услугополучателю.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720"/>
        <w:jc w:val="left"/>
      </w:pPr>
      <w:r>
        <w:t>После регистрации заявления услугодатель проводит осмотр предъявленного автомобильного транспортного средства, прицепа, полуприцепа и в случае его соответствия техническим требованиям, определенным Решением, выдает свидетельство о допущении. При этом услугодатель в бланке свидетельства о допущении заполняет графу "Кем выдано", графу 7 и указывает номер свидетельства о допущении.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500"/>
        <w:jc w:val="left"/>
      </w:pPr>
      <w:r>
        <w:t xml:space="preserve">Свидетельство о допущении транспортного средства международной перевозки к перевозке товаров под таможенными пломбами и печатями выдается не позднее 1 ( одного) рабочего дня, следующего за днем регистрации указанного заявления, при </w:t>
      </w:r>
      <w:r>
        <w:lastRenderedPageBreak/>
        <w:t>представлении транспортного средства.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500"/>
      </w:pPr>
      <w:r>
        <w:t>Если автомобильное транспортное средство, прицеп, полуприцеп не соответствуют техническим требованиям, определенным Решением, то не позднее одного рабочего дня со дня регистрации заявления услугодатель в письменной форме сообщает услугополучателю о причинах, по которым свидетельство о допущении не может быть выдано.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720"/>
      </w:pPr>
      <w:r>
        <w:t>При оказании государственной услуги посредством информационной системы е-лицензирование,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500"/>
        <w:jc w:val="left"/>
      </w:pPr>
      <w:r>
        <w:t>При обращении к услугодателю или на портал результат оказания государственной услуги выдается на бумажном носителе.</w:t>
      </w:r>
    </w:p>
    <w:p w:rsidR="00BB6D90" w:rsidRDefault="00BB6D90" w:rsidP="00BB6D90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192" w:line="365" w:lineRule="exact"/>
        <w:ind w:firstLine="500"/>
        <w:jc w:val="left"/>
      </w:pPr>
      <w:r>
        <w:t xml:space="preserve">В случае сбоя информационной системы, содержащей необходимые сведения для оказания государственной услуги, услугодатель в течение 30 (минут) с момента сбоя уведомляет оператора информационно-коммуникационной инфраструктуры " электронного правительства" (Оператор) посредством направления запроса в единую службу поддержки по электронной почте </w:t>
      </w:r>
      <w:hyperlink r:id="rId6" w:history="1">
        <w:r>
          <w:rPr>
            <w:rStyle w:val="a3"/>
            <w:lang w:val="en-US" w:bidi="en-US"/>
          </w:rPr>
          <w:t>sd</w:t>
        </w:r>
        <w:r w:rsidRPr="00157FBF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nitec</w:t>
        </w:r>
        <w:r w:rsidRPr="00157FBF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kz</w:t>
        </w:r>
      </w:hyperlink>
      <w:r w:rsidRPr="00157FBF">
        <w:rPr>
          <w:lang w:bidi="en-US"/>
        </w:rPr>
        <w:t xml:space="preserve"> </w:t>
      </w:r>
      <w:r>
        <w:t>с обязательным предоставлением информации по наименованию государственной услуги, номера и кода административного документа заявления (НИКАД), или уникальный идентификационный номер заявления (УИНЗ), номера и кода административного документа (НИКАД РД), или уникальный идентификационный номер разрешительного документа (УИНРД), индивидуальный идентификационный номер (ИИН), или бизнес-идентификационный номер (БИН) услугополучателя, с приложением пошаговых скриншотов с момента авторизации до момента возникновения ошибки с указанием точного времени ошибки.</w:t>
      </w:r>
    </w:p>
    <w:p w:rsidR="00BB6D90" w:rsidRDefault="00BB6D90" w:rsidP="00BB6D90">
      <w:pPr>
        <w:pStyle w:val="100"/>
        <w:shd w:val="clear" w:color="auto" w:fill="auto"/>
        <w:spacing w:before="0" w:after="169"/>
      </w:pPr>
      <w:bookmarkStart w:id="2" w:name="bookmark210"/>
      <w:r>
        <w:t>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  <w:bookmarkEnd w:id="2"/>
    </w:p>
    <w:p w:rsidR="00BB6D90" w:rsidRDefault="00BB6D90" w:rsidP="00BB6D90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line="365" w:lineRule="exact"/>
        <w:ind w:firstLine="860"/>
        <w:jc w:val="left"/>
      </w:pPr>
      <w:r>
        <w:t>В случаях несогласия с результатами оказания государственной услуги услугополучателем подается жалоба на решение, действия (бездействие) услугодателя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/>
      </w:pPr>
      <w:r>
        <w:t>по вопросам оказания государственных услуг в соответствии с законодательством Республики Казахстан: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460"/>
        <w:jc w:val="left"/>
      </w:pPr>
      <w:r>
        <w:t>на имя руководителя услугодателя;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 w:firstLine="620"/>
      </w:pPr>
      <w:r>
        <w:t>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940"/>
        <w:jc w:val="left"/>
      </w:pPr>
      <w:r>
        <w:t>в уполномоченный орган по оценке и контролю за качеством оказания государственных услуг.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 w:firstLine="620"/>
      </w:pPr>
      <w:r>
        <w:t>Жалоба услугополучателя, поступившая в адрес услугодателя,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460"/>
        <w:jc w:val="left"/>
      </w:pPr>
      <w:r>
        <w:t xml:space="preserve">Жалоба услугополучателя, поступившая в адрес уполномоченного органа по оценке </w:t>
      </w:r>
      <w:r>
        <w:lastRenderedPageBreak/>
        <w:t>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B6D90" w:rsidRDefault="00BB6D90" w:rsidP="00BB6D90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line="365" w:lineRule="exact"/>
        <w:ind w:firstLine="860"/>
        <w:jc w:val="left"/>
      </w:pPr>
      <w:r>
        <w:t>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суд.</w:t>
      </w:r>
    </w:p>
    <w:p w:rsidR="00BB6D90" w:rsidRDefault="00BB6D90" w:rsidP="00BB6D90">
      <w:pPr>
        <w:pStyle w:val="50"/>
        <w:shd w:val="clear" w:color="auto" w:fill="auto"/>
        <w:spacing w:after="0"/>
        <w:ind w:right="1660"/>
      </w:pPr>
      <w:r>
        <w:t>Приложение 1 к Правилам</w:t>
      </w:r>
      <w:r>
        <w:br/>
        <w:t>оказания государственной</w:t>
      </w:r>
      <w:r>
        <w:br/>
        <w:t>услуги "Выдача свидетельства о</w:t>
      </w:r>
      <w:r>
        <w:br/>
        <w:t>допущении транспортного</w:t>
      </w:r>
      <w:r>
        <w:br/>
        <w:t>средства международной</w:t>
      </w:r>
    </w:p>
    <w:p w:rsidR="00BB6D90" w:rsidRDefault="00BB6D90" w:rsidP="00BB6D90">
      <w:pPr>
        <w:pStyle w:val="40"/>
        <w:framePr w:w="9235" w:wrap="notBeside" w:vAnchor="text" w:hAnchor="text" w:y="1"/>
        <w:shd w:val="clear" w:color="auto" w:fill="auto"/>
        <w:spacing w:line="259" w:lineRule="exact"/>
      </w:pPr>
      <w:r>
        <w:t>перевозки к перевозке товаров под таможенными пломбами и печатями"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7"/>
        <w:gridCol w:w="3082"/>
      </w:tblGrid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</w:pPr>
            <w:r>
              <w:rPr>
                <w:rStyle w:val="295pt"/>
              </w:rPr>
              <w:t>Стандарт государственной услуги "Выдача свидетельства о допущении транспортного средства международной перевозки к перевозке товаров под таможенными пломбами и печатями"</w:t>
            </w:r>
          </w:p>
        </w:tc>
      </w:tr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Наименование услугодателя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95pt"/>
              </w:rPr>
              <w:t>Территориальные органы Комитета государственных доходов Министерства финансов Республики Казахстан по областям, городам Нур-Султану, Алматы и Шымкенту</w:t>
            </w:r>
          </w:p>
        </w:tc>
      </w:tr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95pt"/>
              </w:rPr>
              <w:t>Способы предоставления государственной услуги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before="0" w:after="120" w:line="190" w:lineRule="exact"/>
            </w:pPr>
            <w:r>
              <w:rPr>
                <w:rStyle w:val="295pt"/>
              </w:rPr>
              <w:t>через услугодателя;</w:t>
            </w:r>
          </w:p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59" w:lineRule="exact"/>
              <w:jc w:val="left"/>
            </w:pPr>
            <w:r>
              <w:rPr>
                <w:rStyle w:val="295pt"/>
              </w:rPr>
              <w:t xml:space="preserve">посредством веб-портала " электронного правительства" </w:t>
            </w:r>
            <w:hyperlink r:id="rId7" w:history="1">
              <w:r>
                <w:rPr>
                  <w:rStyle w:val="a3"/>
                  <w:lang w:val="en-US" w:bidi="en-US"/>
                </w:rPr>
                <w:t>www</w:t>
              </w:r>
              <w:r w:rsidRPr="00157FBF">
                <w:rPr>
                  <w:rStyle w:val="a3"/>
                  <w:lang w:bidi="en-US"/>
                </w:rPr>
                <w:t>.</w:t>
              </w:r>
              <w:r>
                <w:rPr>
                  <w:rStyle w:val="a3"/>
                  <w:lang w:val="en-US" w:bidi="en-US"/>
                </w:rPr>
                <w:t>egov</w:t>
              </w:r>
              <w:r w:rsidRPr="00157FBF">
                <w:rPr>
                  <w:rStyle w:val="a3"/>
                  <w:lang w:bidi="en-US"/>
                </w:rPr>
                <w:t>.</w:t>
              </w:r>
              <w:r>
                <w:rPr>
                  <w:rStyle w:val="a3"/>
                  <w:lang w:val="en-US" w:bidi="en-US"/>
                </w:rPr>
                <w:t>kz</w:t>
              </w:r>
            </w:hyperlink>
            <w:r w:rsidRPr="00157FBF">
              <w:rPr>
                <w:rStyle w:val="295pt"/>
                <w:lang w:bidi="en-US"/>
              </w:rPr>
              <w:t xml:space="preserve"> </w:t>
            </w:r>
            <w:r>
              <w:rPr>
                <w:rStyle w:val="295pt"/>
              </w:rPr>
              <w:t>(далее - портал).</w:t>
            </w:r>
          </w:p>
        </w:tc>
      </w:tr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Сроки оказания государственной услуги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line="264" w:lineRule="exact"/>
              <w:jc w:val="left"/>
            </w:pPr>
            <w:r>
              <w:rPr>
                <w:rStyle w:val="295pt"/>
              </w:rPr>
              <w:t>с момента сдачи пакета документов услугополучателем услугодателю - одного рабочего дня, следующего за днем регистрации указанного заявления , при представлении транспортного средства;</w:t>
            </w:r>
          </w:p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before="0" w:line="264" w:lineRule="exact"/>
            </w:pPr>
            <w:r>
              <w:rPr>
                <w:rStyle w:val="295pt"/>
              </w:rPr>
              <w:t>максимально допустимое время ожидания для сдачи пакета</w:t>
            </w:r>
          </w:p>
        </w:tc>
      </w:tr>
    </w:tbl>
    <w:p w:rsidR="00BB6D90" w:rsidRDefault="00BB6D90" w:rsidP="00BB6D90">
      <w:pPr>
        <w:framePr w:w="9235" w:wrap="notBeside" w:vAnchor="text" w:hAnchor="text" w:y="1"/>
        <w:rPr>
          <w:sz w:val="2"/>
          <w:szCs w:val="2"/>
        </w:rPr>
      </w:pPr>
    </w:p>
    <w:p w:rsidR="00BB6D90" w:rsidRDefault="00BB6D90" w:rsidP="00BB6D9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7"/>
        <w:gridCol w:w="3082"/>
      </w:tblGrid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BB6D90" w:rsidRDefault="00BB6D90" w:rsidP="007C7EC6">
            <w:pPr>
              <w:framePr w:w="92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BB6D90" w:rsidRDefault="00BB6D90" w:rsidP="007C7EC6">
            <w:pPr>
              <w:framePr w:w="92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59" w:lineRule="exact"/>
            </w:pPr>
            <w:r>
              <w:rPr>
                <w:rStyle w:val="295pt"/>
              </w:rPr>
              <w:t>документов услугополучателем услугодателю - 20 (двадцать) минут;</w:t>
            </w:r>
          </w:p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</w:pPr>
            <w:r>
              <w:rPr>
                <w:rStyle w:val="295pt"/>
              </w:rPr>
              <w:t>3) максимально допустимое время обслуживания услугополучателя - 20 (двадцать) минут.</w:t>
            </w:r>
          </w:p>
        </w:tc>
      </w:tr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Форма оказания государственной услуги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Электронная (частично автоматизированная) и (или) бумажная</w:t>
            </w:r>
          </w:p>
        </w:tc>
      </w:tr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3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Результат оказания государственной услуги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374"/>
              </w:tabs>
              <w:spacing w:before="0" w:line="259" w:lineRule="exact"/>
              <w:jc w:val="left"/>
            </w:pPr>
            <w:r>
              <w:rPr>
                <w:rStyle w:val="295pt"/>
              </w:rPr>
              <w:t>выдача свидетельства о допущении транспортного средства международной перевозки к перевозке товаров под таможенными пломбами и печатями;</w:t>
            </w:r>
          </w:p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before="0" w:line="264" w:lineRule="exact"/>
              <w:jc w:val="left"/>
            </w:pPr>
            <w:r>
              <w:rPr>
                <w:rStyle w:val="295pt"/>
              </w:rPr>
              <w:t>мотивированный ответ об отказе в оказании государственной услуги.</w:t>
            </w:r>
          </w:p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</w:pPr>
            <w:r>
              <w:rPr>
                <w:rStyle w:val="295pt"/>
              </w:rPr>
              <w:t>Форма предоставления результата оказания государственной услуги бумажная.</w:t>
            </w:r>
          </w:p>
        </w:tc>
      </w:tr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95pt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95pt"/>
              </w:rPr>
              <w:t>Г осударственная услуга оказывается бесплатно</w:t>
            </w:r>
          </w:p>
        </w:tc>
      </w:tr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67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График работы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59" w:lineRule="exact"/>
              <w:jc w:val="left"/>
            </w:pPr>
            <w:r>
              <w:rPr>
                <w:rStyle w:val="295pt"/>
              </w:rPr>
              <w:t>услугодателя - с понедельника по пятницу, с 9.00 до 18.30 часов с перерывом на обед с 13.00 до 14.30 часов, кроме выходных и праздничных дней согласно Трудо вому кодексу Республики Казахстан от 23 ноября 2015 года ( далее - Трудовой кодекс РК).</w:t>
            </w:r>
          </w:p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before="0" w:line="259" w:lineRule="exact"/>
              <w:jc w:val="left"/>
            </w:pPr>
            <w:r>
              <w:rPr>
                <w:rStyle w:val="295pt"/>
              </w:rPr>
              <w:t>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</w:p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Адреса мест оказания государственной услуги размещены на интернет-ресурсе:</w:t>
            </w:r>
          </w:p>
        </w:tc>
      </w:tr>
    </w:tbl>
    <w:p w:rsidR="00BB6D90" w:rsidRDefault="00BB6D90" w:rsidP="00BB6D90">
      <w:pPr>
        <w:framePr w:w="9235" w:wrap="notBeside" w:vAnchor="text" w:hAnchor="text" w:y="1"/>
        <w:rPr>
          <w:sz w:val="2"/>
          <w:szCs w:val="2"/>
        </w:rPr>
      </w:pPr>
    </w:p>
    <w:p w:rsidR="00BB6D90" w:rsidRDefault="00BB6D90" w:rsidP="00BB6D9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7"/>
        <w:gridCol w:w="3082"/>
      </w:tblGrid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BB6D90" w:rsidRDefault="00BB6D90" w:rsidP="007C7EC6">
            <w:pPr>
              <w:framePr w:w="92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BB6D90" w:rsidRDefault="00BB6D90" w:rsidP="007C7EC6">
            <w:pPr>
              <w:framePr w:w="92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before="0" w:after="120" w:line="190" w:lineRule="exact"/>
            </w:pPr>
            <w:r>
              <w:rPr>
                <w:rStyle w:val="295pt"/>
              </w:rPr>
              <w:t xml:space="preserve">услугодателя </w:t>
            </w:r>
            <w:hyperlink r:id="rId8" w:history="1">
              <w:r>
                <w:rPr>
                  <w:rStyle w:val="a3"/>
                  <w:lang w:val="en-US" w:bidi="en-US"/>
                </w:rPr>
                <w:t>www</w:t>
              </w:r>
              <w:r w:rsidRPr="00157FBF">
                <w:rPr>
                  <w:rStyle w:val="a3"/>
                  <w:lang w:bidi="en-US"/>
                </w:rPr>
                <w:t>.</w:t>
              </w:r>
              <w:r>
                <w:rPr>
                  <w:rStyle w:val="a3"/>
                  <w:lang w:val="en-US" w:bidi="en-US"/>
                </w:rPr>
                <w:t>kgd</w:t>
              </w:r>
              <w:r w:rsidRPr="00157FBF">
                <w:rPr>
                  <w:rStyle w:val="a3"/>
                  <w:lang w:bidi="en-US"/>
                </w:rPr>
                <w:t>.</w:t>
              </w:r>
              <w:r>
                <w:rPr>
                  <w:rStyle w:val="a3"/>
                  <w:lang w:val="en-US" w:bidi="en-US"/>
                </w:rPr>
                <w:t>gov</w:t>
              </w:r>
              <w:r w:rsidRPr="00157FBF">
                <w:rPr>
                  <w:rStyle w:val="a3"/>
                  <w:lang w:bidi="en-US"/>
                </w:rPr>
                <w:t>.</w:t>
              </w:r>
              <w:r>
                <w:rPr>
                  <w:rStyle w:val="a3"/>
                  <w:lang w:val="en-US" w:bidi="en-US"/>
                </w:rPr>
                <w:t>kz</w:t>
              </w:r>
            </w:hyperlink>
            <w:r w:rsidRPr="00157FBF">
              <w:rPr>
                <w:rStyle w:val="295pt"/>
                <w:lang w:bidi="en-US"/>
              </w:rPr>
              <w:t>;</w:t>
            </w:r>
          </w:p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line="190" w:lineRule="exact"/>
            </w:pPr>
            <w:r>
              <w:rPr>
                <w:rStyle w:val="295pt"/>
              </w:rPr>
              <w:t xml:space="preserve">портале </w:t>
            </w:r>
            <w:hyperlink r:id="rId9" w:history="1">
              <w:r>
                <w:rPr>
                  <w:rStyle w:val="a3"/>
                  <w:lang w:val="en-US" w:bidi="en-US"/>
                </w:rPr>
                <w:t>www.egov.kz</w:t>
              </w:r>
            </w:hyperlink>
            <w:r>
              <w:rPr>
                <w:rStyle w:val="295pt"/>
                <w:lang w:val="en-US" w:bidi="en-US"/>
              </w:rPr>
              <w:t>.</w:t>
            </w:r>
          </w:p>
        </w:tc>
      </w:tr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1384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90" w:rsidRDefault="00BB6D90" w:rsidP="007C7EC6">
            <w:pPr>
              <w:framePr w:w="92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90" w:rsidRDefault="00BB6D90" w:rsidP="007C7EC6">
            <w:pPr>
              <w:framePr w:w="92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</w:pPr>
            <w:r>
              <w:rPr>
                <w:rStyle w:val="295pt"/>
              </w:rPr>
              <w:t>при получении свидетельства в индивидуальном порядке:</w:t>
            </w:r>
          </w:p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0" w:line="259" w:lineRule="exact"/>
              <w:jc w:val="left"/>
            </w:pPr>
            <w:r>
              <w:rPr>
                <w:rStyle w:val="295pt"/>
              </w:rPr>
              <w:t>заявление и предъявление транспортного средства международной перевозки к осмотру порожним:</w:t>
            </w:r>
          </w:p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при обращении на бумажном носителе заявление в произвольной форме; при обращении на портал в форме электронного документа согласно приложению 2 к настоящим Правилам;</w:t>
            </w:r>
          </w:p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before="0" w:line="259" w:lineRule="exact"/>
              <w:jc w:val="left"/>
            </w:pPr>
            <w:r>
              <w:rPr>
                <w:rStyle w:val="295pt"/>
              </w:rPr>
              <w:t>бланк свидетельства о допущении по форме, установленной решением Комиссии Таможенного союза от 22 июня 2011 года № 676 (далее - Решение) с заполненными графами 1-6 бланка;</w:t>
            </w:r>
          </w:p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before="0" w:line="264" w:lineRule="exact"/>
              <w:jc w:val="left"/>
            </w:pPr>
            <w:r>
              <w:rPr>
                <w:rStyle w:val="295pt"/>
              </w:rPr>
              <w:t>чертежи, фотографии и подробное описание конструкции автомобильного транспортного средства, прицепа, полуприцепа;</w:t>
            </w:r>
          </w:p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 w:line="264" w:lineRule="exact"/>
              <w:jc w:val="left"/>
            </w:pPr>
            <w:r>
              <w:rPr>
                <w:rStyle w:val="295pt"/>
              </w:rPr>
              <w:t>оригиналы и ксерокопии документов, подтверждающие право собственности, хозяйственного ведения, оперативного управления или владения в отношении автомобильного транспортного средства, прицепа, полуприцепа;</w:t>
            </w:r>
          </w:p>
          <w:p w:rsidR="00BB6D90" w:rsidRDefault="00BB6D90" w:rsidP="00BB6D90">
            <w:pPr>
              <w:pStyle w:val="20"/>
              <w:framePr w:w="9235" w:wrap="notBeside" w:vAnchor="text" w:hAnchor="text" w:y="1"/>
              <w:numPr>
                <w:ilvl w:val="0"/>
                <w:numId w:val="7"/>
              </w:numPr>
              <w:shd w:val="clear" w:color="auto" w:fill="auto"/>
              <w:tabs>
                <w:tab w:val="left" w:pos="389"/>
              </w:tabs>
              <w:spacing w:before="0" w:line="264" w:lineRule="exact"/>
              <w:jc w:val="left"/>
            </w:pPr>
            <w:r>
              <w:rPr>
                <w:rStyle w:val="295pt"/>
              </w:rPr>
              <w:t>оригинал и ксерокопия свидетельства о регистрации автомобильного транспортного средства, прицепа, полуприцепа. На фотографиях или чертежах, прилагаемых к заявлению, должны быть изображены вид автомобильного транспортного средства, прицепа, полуприцепа спереди, сзади, слева, справа, а также места для наложения таможенных пломб и печатей. На одной фотографии или чертеже допускается одновременное изображение не более двух видов автомобильного транспортного средства, прицепа, полуприцепа; по типу конструкции (сериям) транспортных средств:</w:t>
            </w:r>
          </w:p>
        </w:tc>
      </w:tr>
    </w:tbl>
    <w:p w:rsidR="00BB6D90" w:rsidRDefault="00BB6D90" w:rsidP="00BB6D90">
      <w:pPr>
        <w:framePr w:w="9235" w:wrap="notBeside" w:vAnchor="text" w:hAnchor="text" w:y="1"/>
        <w:rPr>
          <w:sz w:val="2"/>
          <w:szCs w:val="2"/>
        </w:rPr>
      </w:pPr>
    </w:p>
    <w:p w:rsidR="00BB6D90" w:rsidRDefault="00BB6D90" w:rsidP="00BB6D90">
      <w:pPr>
        <w:rPr>
          <w:sz w:val="2"/>
          <w:szCs w:val="2"/>
        </w:rPr>
      </w:pPr>
    </w:p>
    <w:p w:rsidR="00BB6D90" w:rsidRDefault="00BB6D90" w:rsidP="00BB6D90">
      <w:pPr>
        <w:rPr>
          <w:sz w:val="2"/>
          <w:szCs w:val="2"/>
        </w:rPr>
        <w:sectPr w:rsidR="00BB6D90">
          <w:footerReference w:type="even" r:id="rId10"/>
          <w:footerReference w:type="default" r:id="rId11"/>
          <w:pgSz w:w="12240" w:h="15840"/>
          <w:pgMar w:top="606" w:right="828" w:bottom="606" w:left="800" w:header="0" w:footer="3" w:gutter="0"/>
          <w:cols w:space="720"/>
          <w:noEndnote/>
          <w:docGrid w:linePitch="360"/>
        </w:sectPr>
      </w:pPr>
    </w:p>
    <w:p w:rsidR="00BB6D90" w:rsidRDefault="00BB6D90" w:rsidP="00BB6D90">
      <w:pPr>
        <w:pStyle w:val="50"/>
        <w:numPr>
          <w:ilvl w:val="0"/>
          <w:numId w:val="8"/>
        </w:numPr>
        <w:shd w:val="clear" w:color="auto" w:fill="auto"/>
        <w:tabs>
          <w:tab w:val="left" w:pos="6566"/>
        </w:tabs>
        <w:spacing w:after="0"/>
        <w:ind w:left="6220" w:right="1400"/>
        <w:jc w:val="left"/>
      </w:pPr>
      <w:r>
        <w:lastRenderedPageBreak/>
        <w:t>заявление с указанием вида автомобильных транспортных средств, прицепов, полуприцепов его признаки и опознавательные цифры или буквы, которые услугополучатель (изготовитель) присваивает типу конструкции ( серии) транспортного средства, подлежащего заблаговременному допущению к перевозке товаров под таможенными пломбами и печатями:</w:t>
      </w:r>
    </w:p>
    <w:p w:rsidR="00BB6D90" w:rsidRDefault="00BB6D90" w:rsidP="00BB6D90">
      <w:pPr>
        <w:pStyle w:val="50"/>
        <w:shd w:val="clear" w:color="auto" w:fill="auto"/>
        <w:spacing w:after="0"/>
        <w:ind w:left="6220" w:right="1400"/>
        <w:jc w:val="left"/>
      </w:pPr>
      <w:r>
        <w:rPr>
          <w:noProof/>
          <w:lang w:eastAsia="ru-RU"/>
        </w:rPr>
        <mc:AlternateContent>
          <mc:Choice Requires="wps">
            <w:drawing>
              <wp:anchor distT="1275715" distB="0" distL="63500" distR="173990" simplePos="0" relativeHeight="251659264" behindDoc="1" locked="0" layoutInCell="1" allowOverlap="1">
                <wp:simplePos x="0" y="0"/>
                <wp:positionH relativeFrom="margin">
                  <wp:posOffset>1978025</wp:posOffset>
                </wp:positionH>
                <wp:positionV relativeFrom="paragraph">
                  <wp:posOffset>-701040</wp:posOffset>
                </wp:positionV>
                <wp:extent cx="1798320" cy="502920"/>
                <wp:effectExtent l="0" t="4445" r="4445" b="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90" w:rsidRDefault="00BB6D90" w:rsidP="00BB6D90">
                            <w:pPr>
                              <w:pStyle w:val="5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Перечень документов, необходимых для оказания 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5.75pt;margin-top:-55.2pt;width:141.6pt;height:39.6pt;z-index:-251657216;visibility:visible;mso-wrap-style:square;mso-width-percent:0;mso-height-percent:0;mso-wrap-distance-left:5pt;mso-wrap-distance-top:100.45pt;mso-wrap-distance-right:1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3OwQIAAK8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" filled="f" stroked="f">
                <v:textbox style="mso-fit-shape-to-text:t" inset="0,0,0,0">
                  <w:txbxContent>
                    <w:p w:rsidR="00BB6D90" w:rsidRDefault="00BB6D90" w:rsidP="00BB6D90">
                      <w:pPr>
                        <w:pStyle w:val="5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Перечень документов, необходимых для оказания государственной услуги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при обращении на бумажном носителе заявление в произвольной форме; при обращении на портал в форме электронного документа согласно приложению 2 к настоящим Правилам.</w:t>
      </w:r>
    </w:p>
    <w:p w:rsidR="00BB6D90" w:rsidRDefault="00BB6D90" w:rsidP="00BB6D90">
      <w:pPr>
        <w:pStyle w:val="50"/>
        <w:shd w:val="clear" w:color="auto" w:fill="auto"/>
        <w:spacing w:after="0"/>
        <w:ind w:left="6220" w:right="1400"/>
        <w:jc w:val="left"/>
      </w:pPr>
      <w:r>
        <w:t>В заявлении услугополучатель ( изготовитель) письменно обязуется:</w:t>
      </w:r>
    </w:p>
    <w:p w:rsidR="00BB6D90" w:rsidRDefault="00BB6D90" w:rsidP="00BB6D90">
      <w:pPr>
        <w:pStyle w:val="50"/>
        <w:shd w:val="clear" w:color="auto" w:fill="auto"/>
        <w:spacing w:after="0"/>
        <w:ind w:left="6220" w:right="1400"/>
        <w:jc w:val="left"/>
      </w:pPr>
      <w:r>
        <w:t>создать условия, позволяющие услугодателю в любой момент осматривать автомобильные транспортные средства, прицепы, полуприцепы данного типа конструкции (серии) в ходе их серийного производства; информировать услугодателя о любых изменениях в чертежах и описаниях конструкции (серии) до того, как эти изменения будут произведены;</w:t>
      </w:r>
    </w:p>
    <w:p w:rsidR="00BB6D90" w:rsidRDefault="00BB6D90" w:rsidP="00BB6D90">
      <w:pPr>
        <w:pStyle w:val="50"/>
        <w:shd w:val="clear" w:color="auto" w:fill="auto"/>
        <w:spacing w:after="244"/>
        <w:ind w:left="6220" w:right="1400"/>
        <w:jc w:val="left"/>
      </w:pPr>
      <w:r>
        <w:t>на видном месте наносить на автомобильные транспортные средства, прицепы, полуприцепы опознавательные цифры или буквы типа конструкции (серии), а также опознавательный или заводской номер каждого серийно выпускаемого автомобильного транспортного средства, прицепа, полуприцепа данного типа (серии)</w:t>
      </w:r>
    </w:p>
    <w:p w:rsidR="00BB6D90" w:rsidRDefault="00BB6D90" w:rsidP="00BB6D90">
      <w:pPr>
        <w:pStyle w:val="50"/>
        <w:shd w:val="clear" w:color="auto" w:fill="auto"/>
        <w:spacing w:after="0" w:line="259" w:lineRule="exact"/>
        <w:ind w:left="6220" w:right="1400"/>
        <w:jc w:val="left"/>
      </w:pPr>
      <w:r>
        <w:t>вести учет автомобильных транспортных средств, прицепов, полуприцепов, изготовленных в соответствии с допущенным типом конструкции (серии);</w:t>
      </w:r>
    </w:p>
    <w:p w:rsidR="00BB6D90" w:rsidRDefault="00BB6D90" w:rsidP="00BB6D90">
      <w:pPr>
        <w:pStyle w:val="50"/>
        <w:numPr>
          <w:ilvl w:val="0"/>
          <w:numId w:val="8"/>
        </w:numPr>
        <w:shd w:val="clear" w:color="auto" w:fill="auto"/>
        <w:tabs>
          <w:tab w:val="left" w:pos="6566"/>
        </w:tabs>
        <w:spacing w:after="0" w:line="259" w:lineRule="exact"/>
        <w:ind w:left="6220" w:right="1400"/>
        <w:jc w:val="left"/>
        <w:sectPr w:rsidR="00BB6D90">
          <w:headerReference w:type="even" r:id="rId12"/>
          <w:headerReference w:type="default" r:id="rId13"/>
          <w:pgSz w:w="12240" w:h="15840"/>
          <w:pgMar w:top="748" w:right="816" w:bottom="748" w:left="811" w:header="0" w:footer="3" w:gutter="0"/>
          <w:cols w:space="720"/>
          <w:noEndnote/>
          <w:docGrid w:linePitch="360"/>
        </w:sectPr>
      </w:pPr>
      <w:r>
        <w:t>бланк свидетельства о допущении по форме,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7"/>
        <w:gridCol w:w="3082"/>
      </w:tblGrid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4584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BB6D90" w:rsidRDefault="00BB6D90" w:rsidP="007C7EC6">
            <w:pPr>
              <w:framePr w:w="92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BB6D90" w:rsidRDefault="00BB6D90" w:rsidP="007C7EC6">
            <w:pPr>
              <w:framePr w:w="92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установленной Решением с заполненными графами 2-4 и 8 бланка;</w:t>
            </w:r>
          </w:p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3) чертежи, фотографии и подробное описание типа конструкции (серии) автомобильных транспортных средств, прицепов, полуприцепов, подлежащих заблаговременному допущению к перевозке товаров под таможенными пломбами и печатями.</w:t>
            </w:r>
          </w:p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Указанные копии документов, представляются с подлинниками для сверки, после чего подлинники документов возвращаются услугополучателю.</w:t>
            </w:r>
          </w:p>
        </w:tc>
      </w:tr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349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95pt"/>
              </w:rPr>
              <w:t>Основанием для отказа в оказании государственной услуги является несоответствие автомобильного транспортного средства, прицепа, полуприцепа техническим требованиям, установленным Таможенной конвенцией о международной перевозке грузов с применением книжки МДП от 14 ноября 1975 года или Таможенной конвенцией, касающейся контейнеров от 2 декабря 1972 года.</w:t>
            </w:r>
          </w:p>
        </w:tc>
      </w:tr>
      <w:tr w:rsidR="00BB6D90" w:rsidTr="007C7EC6">
        <w:tblPrEx>
          <w:tblCellMar>
            <w:top w:w="0" w:type="dxa"/>
            <w:bottom w:w="0" w:type="dxa"/>
          </w:tblCellMar>
        </w:tblPrEx>
        <w:trPr>
          <w:trHeight w:hRule="exact" w:val="353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90" w:rsidRDefault="00BB6D90" w:rsidP="007C7EC6">
            <w:pPr>
              <w:pStyle w:val="20"/>
              <w:framePr w:w="9235" w:wrap="notBeside" w:vAnchor="text" w:hAnchor="text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95pt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 Услугополучатель имеет возможность получения информации о статусе оказания государственной услуги в режиме удаленного доступа посредством " личного кабинета" на портале, Единого контакт-центра 1414, 8 800 080 777.</w:t>
            </w:r>
          </w:p>
        </w:tc>
      </w:tr>
    </w:tbl>
    <w:p w:rsidR="00BB6D90" w:rsidRDefault="00BB6D90" w:rsidP="00BB6D90">
      <w:pPr>
        <w:pStyle w:val="40"/>
        <w:framePr w:w="9235" w:wrap="notBeside" w:vAnchor="text" w:hAnchor="text" w:y="1"/>
        <w:shd w:val="clear" w:color="auto" w:fill="auto"/>
        <w:spacing w:line="269" w:lineRule="exact"/>
        <w:jc w:val="both"/>
      </w:pPr>
      <w:r>
        <w:t>Приложение 2 к Правилам оказания государственной</w:t>
      </w:r>
    </w:p>
    <w:p w:rsidR="00BB6D90" w:rsidRDefault="00BB6D90" w:rsidP="00BB6D90">
      <w:pPr>
        <w:framePr w:w="9235" w:wrap="notBeside" w:vAnchor="text" w:hAnchor="text" w:y="1"/>
        <w:rPr>
          <w:sz w:val="2"/>
          <w:szCs w:val="2"/>
        </w:rPr>
      </w:pPr>
    </w:p>
    <w:p w:rsidR="00BB6D90" w:rsidRDefault="00BB6D90" w:rsidP="00BB6D90">
      <w:pPr>
        <w:rPr>
          <w:sz w:val="2"/>
          <w:szCs w:val="2"/>
        </w:rPr>
      </w:pPr>
    </w:p>
    <w:p w:rsidR="00BB6D90" w:rsidRDefault="00BB6D90" w:rsidP="00BB6D90">
      <w:pPr>
        <w:pStyle w:val="50"/>
        <w:shd w:val="clear" w:color="auto" w:fill="auto"/>
        <w:spacing w:after="223" w:line="259" w:lineRule="exact"/>
        <w:ind w:right="1660"/>
      </w:pPr>
      <w:r>
        <w:t>услуги "Выдача свидетельства о</w:t>
      </w:r>
      <w:r>
        <w:br/>
        <w:t>допущении транспортного</w:t>
      </w:r>
      <w:r>
        <w:br/>
        <w:t>средства международной</w:t>
      </w:r>
      <w:r>
        <w:br/>
        <w:t>перевозки к перевозке товаров</w:t>
      </w:r>
      <w:r>
        <w:br/>
        <w:t>под таможенными пломбами и</w:t>
      </w:r>
      <w:r>
        <w:br/>
        <w:t>печатями"</w:t>
      </w:r>
    </w:p>
    <w:p w:rsidR="00BB6D90" w:rsidRDefault="00BB6D90" w:rsidP="00BB6D90">
      <w:pPr>
        <w:pStyle w:val="100"/>
        <w:shd w:val="clear" w:color="auto" w:fill="auto"/>
        <w:spacing w:before="0" w:after="0" w:line="280" w:lineRule="exact"/>
      </w:pPr>
      <w:bookmarkStart w:id="3" w:name="bookmark211"/>
      <w:r>
        <w:t>Форма заявления на регистрацию и выдачу:</w:t>
      </w:r>
      <w:bookmarkEnd w:id="3"/>
    </w:p>
    <w:p w:rsidR="00BB6D90" w:rsidRDefault="00BB6D90" w:rsidP="00BB6D90">
      <w:pPr>
        <w:pStyle w:val="50"/>
        <w:shd w:val="clear" w:color="auto" w:fill="auto"/>
        <w:spacing w:after="419"/>
        <w:ind w:right="1520"/>
      </w:pPr>
      <w:r>
        <w:t>полное наименование</w:t>
      </w:r>
      <w:r>
        <w:br/>
        <w:t>юридического /физического</w:t>
      </w:r>
      <w:r>
        <w:br/>
      </w:r>
      <w:r>
        <w:lastRenderedPageBreak/>
        <w:t>лица</w:t>
      </w:r>
      <w:r>
        <w:br/>
        <w:t>юридический адрес</w:t>
      </w:r>
      <w:r>
        <w:br/>
        <w:t>фактический адрес</w:t>
      </w:r>
    </w:p>
    <w:p w:rsidR="00BB6D90" w:rsidRDefault="00BB6D90" w:rsidP="00BB6D90">
      <w:pPr>
        <w:pStyle w:val="50"/>
        <w:shd w:val="clear" w:color="auto" w:fill="auto"/>
        <w:spacing w:after="170" w:line="190" w:lineRule="exact"/>
        <w:ind w:right="1520"/>
      </w:pPr>
      <w:r>
        <w:t>ИИН/БИН</w:t>
      </w:r>
      <w:r>
        <w:br/>
        <w:t>электронный адрес, телефон</w:t>
      </w:r>
      <w:r>
        <w:br/>
        <w:t>наименование органа</w:t>
      </w:r>
      <w:r>
        <w:br/>
        <w:t>государственных доходов</w:t>
      </w:r>
      <w:r>
        <w:br/>
        <w:t>форма</w:t>
      </w:r>
    </w:p>
    <w:p w:rsidR="00BB6D90" w:rsidRDefault="00BB6D90" w:rsidP="00BB6D90">
      <w:pPr>
        <w:pStyle w:val="100"/>
        <w:shd w:val="clear" w:color="auto" w:fill="auto"/>
        <w:spacing w:before="0" w:after="204" w:line="280" w:lineRule="exact"/>
        <w:ind w:left="2420"/>
      </w:pPr>
      <w:bookmarkStart w:id="4" w:name="bookmark212"/>
      <w:r>
        <w:t>Заявление</w:t>
      </w:r>
      <w:bookmarkEnd w:id="4"/>
    </w:p>
    <w:p w:rsidR="00BB6D90" w:rsidRDefault="00BB6D90" w:rsidP="00BB6D90">
      <w:pPr>
        <w:pStyle w:val="20"/>
        <w:shd w:val="clear" w:color="auto" w:fill="auto"/>
        <w:spacing w:before="0" w:line="365" w:lineRule="exact"/>
        <w:ind w:firstLine="440"/>
        <w:jc w:val="left"/>
      </w:pPr>
      <w:r>
        <w:t>Просим Вас согласно статье 28 Кодекса Республики Казахстан от 26 декабря 2018 года "О таможенном регулировании в Республике Казахстан" зарегистрировать и выдать свидетельство о допущении транспортного средства международной перевозки к перевозке товаров под таможенными пломбами и печатями на транспортное средство.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</w:pPr>
      <w:r>
        <w:t>В нашем распоряжении: сведения о регистрационном номера транспортного</w:t>
      </w:r>
    </w:p>
    <w:p w:rsidR="00BB6D90" w:rsidRDefault="00BB6D90" w:rsidP="00BB6D90">
      <w:pPr>
        <w:pStyle w:val="20"/>
        <w:shd w:val="clear" w:color="auto" w:fill="auto"/>
        <w:tabs>
          <w:tab w:val="left" w:leader="underscore" w:pos="10130"/>
        </w:tabs>
        <w:spacing w:before="0" w:line="365" w:lineRule="exact"/>
      </w:pPr>
      <w:r>
        <w:t>средства</w:t>
      </w:r>
      <w:r>
        <w:tab/>
        <w:t>;</w:t>
      </w:r>
    </w:p>
    <w:p w:rsidR="00BB6D90" w:rsidRDefault="00BB6D90" w:rsidP="00BB6D90">
      <w:pPr>
        <w:pStyle w:val="20"/>
        <w:shd w:val="clear" w:color="auto" w:fill="auto"/>
        <w:tabs>
          <w:tab w:val="left" w:leader="underscore" w:pos="9406"/>
        </w:tabs>
        <w:spacing w:before="0" w:after="428" w:line="365" w:lineRule="exact"/>
      </w:pPr>
      <w:r>
        <w:t>сведения о типе транспортного средства</w:t>
      </w:r>
      <w:r>
        <w:tab/>
      </w:r>
    </w:p>
    <w:p w:rsidR="00BB6D90" w:rsidRDefault="00BB6D90" w:rsidP="00BB6D90">
      <w:pPr>
        <w:pStyle w:val="20"/>
        <w:shd w:val="clear" w:color="auto" w:fill="auto"/>
        <w:tabs>
          <w:tab w:val="left" w:leader="underscore" w:pos="9091"/>
        </w:tabs>
        <w:spacing w:before="0" w:after="402" w:line="280" w:lineRule="exact"/>
      </w:pPr>
      <w:r>
        <w:t>сведения о номере шасси транспортного средства</w:t>
      </w:r>
      <w:r>
        <w:tab/>
      </w:r>
    </w:p>
    <w:p w:rsidR="00BB6D90" w:rsidRDefault="00BB6D90" w:rsidP="00BB6D90">
      <w:pPr>
        <w:pStyle w:val="20"/>
        <w:shd w:val="clear" w:color="auto" w:fill="auto"/>
        <w:spacing w:before="0" w:after="392" w:line="280" w:lineRule="exact"/>
      </w:pPr>
      <w:r>
        <w:t>сведения о марке транспортного средства (или наименование изготовителя)</w:t>
      </w:r>
    </w:p>
    <w:p w:rsidR="00BB6D90" w:rsidRDefault="00BB6D90" w:rsidP="00BB6D90">
      <w:pPr>
        <w:pStyle w:val="20"/>
        <w:shd w:val="clear" w:color="auto" w:fill="auto"/>
        <w:tabs>
          <w:tab w:val="left" w:leader="underscore" w:pos="9406"/>
        </w:tabs>
        <w:spacing w:before="0" w:after="211" w:line="280" w:lineRule="exact"/>
      </w:pPr>
      <w:r>
        <w:t>Прочие данные</w:t>
      </w:r>
      <w:r>
        <w:tab/>
      </w:r>
    </w:p>
    <w:p w:rsidR="00BB6D90" w:rsidRDefault="00BB6D90" w:rsidP="00BB6D90">
      <w:pPr>
        <w:pStyle w:val="940"/>
        <w:shd w:val="clear" w:color="auto" w:fill="auto"/>
        <w:tabs>
          <w:tab w:val="left" w:leader="underscore" w:pos="9406"/>
        </w:tabs>
        <w:spacing w:before="0" w:after="0" w:line="200" w:lineRule="exact"/>
      </w:pPr>
      <w:r>
        <w:rPr>
          <w:rStyle w:val="94TimesNewRoman10pt"/>
          <w:rFonts w:eastAsia="Arial"/>
        </w:rPr>
        <w:tab/>
      </w:r>
      <w:r>
        <w:t>?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280"/>
      </w:pPr>
      <w:r>
        <w:t>сведения о количестве приложенных фотографий транспортного средства, прицепа /полуприцепа (не менее 5 штук вид спереди, сзади, слева, справа, а также места для наложения таможенных пломб и печатей)</w:t>
      </w:r>
    </w:p>
    <w:p w:rsidR="00BB6D90" w:rsidRDefault="00BB6D90" w:rsidP="00BB6D90">
      <w:pPr>
        <w:pStyle w:val="950"/>
        <w:shd w:val="clear" w:color="auto" w:fill="auto"/>
        <w:tabs>
          <w:tab w:val="left" w:leader="underscore" w:pos="10130"/>
        </w:tabs>
        <w:spacing w:after="0" w:line="150" w:lineRule="exact"/>
      </w:pPr>
      <w:r>
        <w:rPr>
          <w:rStyle w:val="95Candara"/>
        </w:rPr>
        <w:tab/>
      </w:r>
      <w:r>
        <w:t>5</w:t>
      </w:r>
    </w:p>
    <w:p w:rsidR="00BB6D90" w:rsidRDefault="00BB6D90" w:rsidP="00BB6D90">
      <w:pPr>
        <w:pStyle w:val="20"/>
        <w:shd w:val="clear" w:color="auto" w:fill="auto"/>
        <w:spacing w:before="0" w:line="365" w:lineRule="exact"/>
        <w:ind w:right="160"/>
      </w:pPr>
      <w:r>
        <w:t>сведения о владельце транспортного средства (завод-изготовитель, собственник или оператор)</w:t>
      </w:r>
    </w:p>
    <w:p w:rsidR="00BB6D90" w:rsidRDefault="00BB6D90" w:rsidP="00BB6D90">
      <w:pPr>
        <w:pStyle w:val="20"/>
        <w:shd w:val="clear" w:color="auto" w:fill="auto"/>
        <w:tabs>
          <w:tab w:val="left" w:leader="underscore" w:pos="10130"/>
        </w:tabs>
        <w:spacing w:before="0" w:after="428" w:line="365" w:lineRule="exact"/>
      </w:pPr>
      <w:r>
        <w:t>наименование и адрес</w:t>
      </w:r>
      <w:r>
        <w:tab/>
      </w:r>
    </w:p>
    <w:p w:rsidR="00BB6D90" w:rsidRDefault="00BB6D90" w:rsidP="00BB6D90">
      <w:pPr>
        <w:pStyle w:val="20"/>
        <w:shd w:val="clear" w:color="auto" w:fill="auto"/>
        <w:spacing w:before="0" w:line="280" w:lineRule="exact"/>
      </w:pPr>
      <w:r>
        <w:t>Дата подачи:</w:t>
      </w:r>
    </w:p>
    <w:p w:rsidR="00BB6D90" w:rsidRDefault="00BB6D90" w:rsidP="00BB6D90">
      <w:pPr>
        <w:pStyle w:val="20"/>
        <w:shd w:val="clear" w:color="auto" w:fill="auto"/>
        <w:tabs>
          <w:tab w:val="left" w:leader="underscore" w:pos="7229"/>
        </w:tabs>
        <w:spacing w:before="0" w:after="27" w:line="280" w:lineRule="exact"/>
      </w:pPr>
      <w:r>
        <w:lastRenderedPageBreak/>
        <w:t>Фамилия и инициалы заявителя</w:t>
      </w:r>
      <w:r>
        <w:tab/>
      </w:r>
    </w:p>
    <w:p w:rsidR="00BB6D90" w:rsidRDefault="00BB6D90" w:rsidP="00BB6D90">
      <w:pPr>
        <w:pStyle w:val="20"/>
        <w:shd w:val="clear" w:color="auto" w:fill="auto"/>
        <w:tabs>
          <w:tab w:val="left" w:leader="underscore" w:pos="4469"/>
        </w:tabs>
        <w:spacing w:before="0" w:line="280" w:lineRule="exact"/>
      </w:pPr>
      <w:r>
        <w:t>Подпись</w:t>
      </w:r>
      <w:r>
        <w:tab/>
      </w:r>
    </w:p>
    <w:p w:rsidR="00827EE5" w:rsidRDefault="00827EE5">
      <w:bookmarkStart w:id="5" w:name="_GoBack"/>
      <w:bookmarkEnd w:id="5"/>
    </w:p>
    <w:sectPr w:rsidR="0082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BF" w:rsidRDefault="00BB6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BF" w:rsidRDefault="00BB6D9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BF" w:rsidRDefault="00BB6D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2048510</wp:posOffset>
              </wp:positionV>
              <wp:extent cx="60960" cy="138430"/>
              <wp:effectExtent l="1905" t="635" r="3810" b="381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FBF" w:rsidRDefault="00BB6D9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44.4pt;margin-top:161.3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" filled="f" stroked="f">
              <v:textbox style="mso-fit-shape-to-text:t" inset="0,0,0,0">
                <w:txbxContent>
                  <w:p w:rsidR="00157FBF" w:rsidRDefault="00BB6D9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BF" w:rsidRDefault="00BB6D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2048510</wp:posOffset>
              </wp:positionV>
              <wp:extent cx="52070" cy="85090"/>
              <wp:effectExtent l="1905" t="635" r="317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FBF" w:rsidRDefault="00BB6D9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44.4pt;margin-top:161.3pt;width:4.1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" filled="f" stroked="f">
              <v:textbox style="mso-fit-shape-to-text:t" inset="0,0,0,0">
                <w:txbxContent>
                  <w:p w:rsidR="00157FBF" w:rsidRDefault="00BB6D9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A92"/>
    <w:multiLevelType w:val="multilevel"/>
    <w:tmpl w:val="649E8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60056"/>
    <w:multiLevelType w:val="multilevel"/>
    <w:tmpl w:val="36C22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DC258E"/>
    <w:multiLevelType w:val="multilevel"/>
    <w:tmpl w:val="00DA1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AB5907"/>
    <w:multiLevelType w:val="multilevel"/>
    <w:tmpl w:val="64B62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4B1E5A"/>
    <w:multiLevelType w:val="multilevel"/>
    <w:tmpl w:val="28A0D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EC370A"/>
    <w:multiLevelType w:val="multilevel"/>
    <w:tmpl w:val="798EB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2E7668"/>
    <w:multiLevelType w:val="multilevel"/>
    <w:tmpl w:val="7C902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7D57C6"/>
    <w:multiLevelType w:val="multilevel"/>
    <w:tmpl w:val="21169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CE"/>
    <w:rsid w:val="007C61CE"/>
    <w:rsid w:val="00827EE5"/>
    <w:rsid w:val="00B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5ACB3-0FA2-4D97-AFD3-3F05CE6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6D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D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B6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BB6D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B6D90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6D9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Заголовок №10_"/>
    <w:basedOn w:val="a0"/>
    <w:link w:val="100"/>
    <w:rsid w:val="00BB6D90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BB6D9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BB6D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">
    <w:name w:val="Колонтитул + 9;5 pt;Полужирный"/>
    <w:basedOn w:val="a4"/>
    <w:rsid w:val="00BB6D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BB6D9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4">
    <w:name w:val="Основной текст (94)_"/>
    <w:basedOn w:val="a0"/>
    <w:link w:val="940"/>
    <w:rsid w:val="00BB6D90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94TimesNewRoman10pt">
    <w:name w:val="Основной текст (94) + Times New Roman;10 pt"/>
    <w:basedOn w:val="94"/>
    <w:rsid w:val="00BB6D9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">
    <w:name w:val="Основной текст (95)_"/>
    <w:basedOn w:val="a0"/>
    <w:link w:val="950"/>
    <w:rsid w:val="00BB6D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Candara">
    <w:name w:val="Основной текст (95) + Candara"/>
    <w:basedOn w:val="95"/>
    <w:rsid w:val="00BB6D90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D90"/>
    <w:pPr>
      <w:shd w:val="clear" w:color="auto" w:fill="FFFFFF"/>
      <w:spacing w:before="12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B6D90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BB6D90"/>
    <w:pPr>
      <w:shd w:val="clear" w:color="auto" w:fill="FFFFFF"/>
      <w:spacing w:before="300" w:after="120" w:line="374" w:lineRule="exact"/>
    </w:pPr>
    <w:rPr>
      <w:rFonts w:ascii="Times New Roman" w:eastAsia="Times New Roman" w:hAnsi="Times New Roman" w:cs="Times New Roman"/>
      <w:b/>
      <w:bCs/>
      <w:color w:val="auto"/>
      <w:spacing w:val="-10"/>
      <w:sz w:val="28"/>
      <w:szCs w:val="28"/>
      <w:lang w:eastAsia="en-US" w:bidi="ar-SA"/>
    </w:rPr>
  </w:style>
  <w:style w:type="paragraph" w:customStyle="1" w:styleId="100">
    <w:name w:val="Заголовок №10"/>
    <w:basedOn w:val="a"/>
    <w:link w:val="10"/>
    <w:rsid w:val="00BB6D90"/>
    <w:pPr>
      <w:shd w:val="clear" w:color="auto" w:fill="FFFFFF"/>
      <w:spacing w:before="180" w:after="180" w:line="350" w:lineRule="exact"/>
    </w:pPr>
    <w:rPr>
      <w:rFonts w:ascii="Times New Roman" w:eastAsia="Times New Roman" w:hAnsi="Times New Roman" w:cs="Times New Roman"/>
      <w:b/>
      <w:bCs/>
      <w:color w:val="auto"/>
      <w:spacing w:val="-10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BB6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40">
    <w:name w:val="Подпись к таблице (4)"/>
    <w:basedOn w:val="a"/>
    <w:link w:val="4"/>
    <w:rsid w:val="00BB6D90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940">
    <w:name w:val="Основной текст (94)"/>
    <w:basedOn w:val="a"/>
    <w:link w:val="94"/>
    <w:rsid w:val="00BB6D90"/>
    <w:pPr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950">
    <w:name w:val="Основной текст (95)"/>
    <w:basedOn w:val="a"/>
    <w:link w:val="95"/>
    <w:rsid w:val="00BB6D9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gov.k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@nitec.kz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egov.kz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2399</Words>
  <Characters>13676</Characters>
  <Application>Microsoft Office Word</Application>
  <DocSecurity>0</DocSecurity>
  <Lines>113</Lines>
  <Paragraphs>32</Paragraphs>
  <ScaleCrop>false</ScaleCrop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Ибрай Наби Яудаевич</dc:creator>
  <cp:keywords/>
  <dc:description/>
  <cp:lastModifiedBy>Ибрай Наби Яудаевич</cp:lastModifiedBy>
  <cp:revision>2</cp:revision>
  <dcterms:created xsi:type="dcterms:W3CDTF">2024-04-19T06:57:00Z</dcterms:created>
  <dcterms:modified xsi:type="dcterms:W3CDTF">2024-04-19T06:57:00Z</dcterms:modified>
</cp:coreProperties>
</file>