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24" w:rsidRDefault="00B94634" w:rsidP="00B94634">
      <w:pPr>
        <w:pStyle w:val="a3"/>
        <w:jc w:val="center"/>
        <w:rPr>
          <w:rFonts w:ascii="Times New Roman" w:eastAsia="Arial Unicode MS" w:hAnsi="Times New Roman" w:cs="Times New Roman"/>
          <w:b/>
          <w:color w:val="000000"/>
          <w:sz w:val="28"/>
          <w:szCs w:val="28"/>
          <w:lang w:val="kk-KZ" w:eastAsia="ru-RU" w:bidi="ru-RU"/>
        </w:rPr>
      </w:pPr>
      <w:bookmarkStart w:id="0" w:name="_GoBack"/>
      <w:bookmarkEnd w:id="0"/>
      <w:r>
        <w:rPr>
          <w:rFonts w:ascii="Times New Roman" w:eastAsia="Arial Unicode MS" w:hAnsi="Times New Roman" w:cs="Times New Roman"/>
          <w:b/>
          <w:color w:val="000000"/>
          <w:sz w:val="28"/>
          <w:szCs w:val="28"/>
          <w:lang w:eastAsia="ru-RU" w:bidi="ru-RU"/>
        </w:rPr>
        <w:t>Аналитическая с</w:t>
      </w:r>
      <w:r w:rsidR="00B34C24" w:rsidRPr="00B34C24">
        <w:rPr>
          <w:rFonts w:ascii="Times New Roman" w:eastAsia="Arial Unicode MS" w:hAnsi="Times New Roman" w:cs="Times New Roman"/>
          <w:b/>
          <w:color w:val="000000"/>
          <w:sz w:val="28"/>
          <w:szCs w:val="28"/>
          <w:lang w:val="kk-KZ" w:eastAsia="ru-RU" w:bidi="ru-RU"/>
        </w:rPr>
        <w:t xml:space="preserve">правка </w:t>
      </w:r>
    </w:p>
    <w:p w:rsidR="00B94634" w:rsidRDefault="00B94634" w:rsidP="00B94634">
      <w:pPr>
        <w:pStyle w:val="a3"/>
        <w:jc w:val="center"/>
        <w:rPr>
          <w:rFonts w:ascii="Times New Roman" w:eastAsia="Arial Unicode MS" w:hAnsi="Times New Roman" w:cs="Times New Roman"/>
          <w:b/>
          <w:color w:val="000000"/>
          <w:sz w:val="28"/>
          <w:szCs w:val="28"/>
          <w:lang w:val="kk-KZ" w:eastAsia="ru-RU" w:bidi="ru-RU"/>
        </w:rPr>
      </w:pPr>
    </w:p>
    <w:p w:rsidR="00B94634" w:rsidRDefault="00B94634" w:rsidP="00B94634">
      <w:pPr>
        <w:pStyle w:val="a3"/>
        <w:rPr>
          <w:rFonts w:ascii="Times New Roman" w:eastAsia="Arial Unicode MS" w:hAnsi="Times New Roman" w:cs="Times New Roman"/>
          <w:b/>
          <w:color w:val="000000"/>
          <w:sz w:val="28"/>
          <w:szCs w:val="28"/>
          <w:lang w:val="kk-KZ" w:eastAsia="ru-RU" w:bidi="ru-RU"/>
        </w:rPr>
      </w:pPr>
      <w:r>
        <w:rPr>
          <w:rFonts w:ascii="Times New Roman" w:eastAsia="Arial Unicode MS" w:hAnsi="Times New Roman" w:cs="Times New Roman"/>
          <w:b/>
          <w:color w:val="000000"/>
          <w:sz w:val="28"/>
          <w:szCs w:val="28"/>
          <w:lang w:val="kk-KZ" w:eastAsia="ru-RU" w:bidi="ru-RU"/>
        </w:rPr>
        <w:t xml:space="preserve">  г.Павлодар                                                                       «</w:t>
      </w:r>
      <w:r w:rsidR="00610464">
        <w:rPr>
          <w:rFonts w:ascii="Times New Roman" w:eastAsia="Arial Unicode MS" w:hAnsi="Times New Roman" w:cs="Times New Roman"/>
          <w:b/>
          <w:color w:val="000000"/>
          <w:sz w:val="28"/>
          <w:szCs w:val="28"/>
          <w:lang w:val="kk-KZ" w:eastAsia="ru-RU" w:bidi="ru-RU"/>
        </w:rPr>
        <w:t>05</w:t>
      </w:r>
      <w:r>
        <w:rPr>
          <w:rFonts w:ascii="Times New Roman" w:eastAsia="Arial Unicode MS" w:hAnsi="Times New Roman" w:cs="Times New Roman"/>
          <w:b/>
          <w:color w:val="000000"/>
          <w:sz w:val="28"/>
          <w:szCs w:val="28"/>
          <w:lang w:val="kk-KZ" w:eastAsia="ru-RU" w:bidi="ru-RU"/>
        </w:rPr>
        <w:t>»</w:t>
      </w:r>
      <w:r w:rsidR="00610464">
        <w:rPr>
          <w:rFonts w:ascii="Times New Roman" w:eastAsia="Arial Unicode MS" w:hAnsi="Times New Roman" w:cs="Times New Roman"/>
          <w:b/>
          <w:color w:val="000000"/>
          <w:sz w:val="28"/>
          <w:szCs w:val="28"/>
          <w:lang w:val="kk-KZ" w:eastAsia="ru-RU" w:bidi="ru-RU"/>
        </w:rPr>
        <w:t xml:space="preserve"> янва</w:t>
      </w:r>
      <w:r>
        <w:rPr>
          <w:rFonts w:ascii="Times New Roman" w:eastAsia="Arial Unicode MS" w:hAnsi="Times New Roman" w:cs="Times New Roman"/>
          <w:b/>
          <w:color w:val="000000"/>
          <w:sz w:val="28"/>
          <w:szCs w:val="28"/>
          <w:lang w:val="kk-KZ" w:eastAsia="ru-RU" w:bidi="ru-RU"/>
        </w:rPr>
        <w:t>ря 202</w:t>
      </w:r>
      <w:r w:rsidR="00610464">
        <w:rPr>
          <w:rFonts w:ascii="Times New Roman" w:eastAsia="Arial Unicode MS" w:hAnsi="Times New Roman" w:cs="Times New Roman"/>
          <w:b/>
          <w:color w:val="000000"/>
          <w:sz w:val="28"/>
          <w:szCs w:val="28"/>
          <w:lang w:val="kk-KZ" w:eastAsia="ru-RU" w:bidi="ru-RU"/>
        </w:rPr>
        <w:t>2</w:t>
      </w:r>
      <w:r>
        <w:rPr>
          <w:rFonts w:ascii="Times New Roman" w:eastAsia="Arial Unicode MS" w:hAnsi="Times New Roman" w:cs="Times New Roman"/>
          <w:b/>
          <w:color w:val="000000"/>
          <w:sz w:val="28"/>
          <w:szCs w:val="28"/>
          <w:lang w:val="kk-KZ" w:eastAsia="ru-RU" w:bidi="ru-RU"/>
        </w:rPr>
        <w:t>года</w:t>
      </w:r>
    </w:p>
    <w:p w:rsidR="00B94634" w:rsidRDefault="00B94634" w:rsidP="00B94634">
      <w:pPr>
        <w:pStyle w:val="a3"/>
        <w:rPr>
          <w:rFonts w:ascii="Times New Roman" w:eastAsia="Arial Unicode MS" w:hAnsi="Times New Roman" w:cs="Times New Roman"/>
          <w:b/>
          <w:color w:val="000000"/>
          <w:sz w:val="28"/>
          <w:szCs w:val="28"/>
          <w:lang w:val="kk-KZ" w:eastAsia="ru-RU" w:bidi="ru-RU"/>
        </w:rPr>
      </w:pPr>
    </w:p>
    <w:p w:rsidR="00B94634" w:rsidRPr="00B34C24" w:rsidRDefault="00B94634" w:rsidP="00B94634">
      <w:pPr>
        <w:pStyle w:val="a3"/>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val="en-US" w:eastAsia="ru-RU" w:bidi="ru-RU"/>
        </w:rPr>
        <w:t>I</w:t>
      </w:r>
      <w:r w:rsidRPr="00B94634">
        <w:rPr>
          <w:rFonts w:ascii="Times New Roman" w:eastAsia="Arial Unicode MS" w:hAnsi="Times New Roman" w:cs="Times New Roman"/>
          <w:b/>
          <w:color w:val="000000"/>
          <w:sz w:val="28"/>
          <w:szCs w:val="28"/>
          <w:lang w:eastAsia="ru-RU" w:bidi="ru-RU"/>
        </w:rPr>
        <w:t>.</w:t>
      </w:r>
      <w:r>
        <w:rPr>
          <w:rFonts w:ascii="Times New Roman" w:eastAsia="Arial Unicode MS" w:hAnsi="Times New Roman" w:cs="Times New Roman"/>
          <w:b/>
          <w:color w:val="000000"/>
          <w:sz w:val="28"/>
          <w:szCs w:val="28"/>
          <w:lang w:val="kk-KZ" w:eastAsia="ru-RU" w:bidi="ru-RU"/>
        </w:rPr>
        <w:t>Вводная часть</w:t>
      </w:r>
    </w:p>
    <w:p w:rsidR="00B34C24" w:rsidRPr="00B34C24" w:rsidRDefault="00B34C24" w:rsidP="00B34C24">
      <w:pPr>
        <w:pStyle w:val="a3"/>
        <w:rPr>
          <w:rFonts w:ascii="Times New Roman" w:eastAsia="Arial Unicode MS" w:hAnsi="Times New Roman" w:cs="Times New Roman"/>
          <w:b/>
          <w:color w:val="000000"/>
          <w:sz w:val="28"/>
          <w:szCs w:val="28"/>
          <w:lang w:eastAsia="ru-RU" w:bidi="ru-RU"/>
        </w:rPr>
      </w:pPr>
    </w:p>
    <w:p w:rsidR="00B34C24" w:rsidRPr="00B34C24" w:rsidRDefault="00B34C24" w:rsidP="00B34C24">
      <w:pPr>
        <w:pStyle w:val="a3"/>
        <w:ind w:firstLine="708"/>
        <w:jc w:val="both"/>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val="kk-KZ" w:eastAsia="ru-RU" w:bidi="ru-RU"/>
        </w:rPr>
        <w:t xml:space="preserve">Рабочей группой Департамента государственных доходов по Павлодарской области </w:t>
      </w:r>
      <w:r w:rsidRPr="00B34C24">
        <w:rPr>
          <w:rFonts w:ascii="Times New Roman" w:eastAsia="Arial Unicode MS" w:hAnsi="Times New Roman" w:cs="Times New Roman"/>
          <w:color w:val="000000"/>
          <w:sz w:val="28"/>
          <w:szCs w:val="28"/>
          <w:lang w:eastAsia="ru-RU" w:bidi="ru-RU"/>
        </w:rPr>
        <w:t>(далее –Рабочая группа)</w:t>
      </w:r>
      <w:r w:rsidRPr="00B34C24">
        <w:rPr>
          <w:rFonts w:ascii="Times New Roman" w:eastAsia="Arial Unicode MS" w:hAnsi="Times New Roman" w:cs="Times New Roman"/>
          <w:color w:val="000000"/>
          <w:sz w:val="28"/>
          <w:szCs w:val="28"/>
          <w:lang w:val="kk-KZ" w:eastAsia="ru-RU" w:bidi="ru-RU"/>
        </w:rPr>
        <w:t xml:space="preserve"> на основании приказа руководителя Департамента государственных доходов по Павлодарской области (далее –Департамента) от 24.12.2021 года №675, проведен внутренний анализ коррупционных рисков </w:t>
      </w:r>
      <w:r w:rsidR="00B94634">
        <w:rPr>
          <w:rFonts w:ascii="Times New Roman" w:eastAsia="Arial Unicode MS" w:hAnsi="Times New Roman" w:cs="Times New Roman"/>
          <w:color w:val="000000"/>
          <w:sz w:val="28"/>
          <w:szCs w:val="28"/>
          <w:lang w:eastAsia="ru-RU" w:bidi="ru-RU"/>
        </w:rPr>
        <w:t xml:space="preserve">в </w:t>
      </w:r>
      <w:r w:rsidRPr="00B34C24">
        <w:rPr>
          <w:rFonts w:ascii="Times New Roman" w:eastAsia="Arial Unicode MS" w:hAnsi="Times New Roman" w:cs="Times New Roman"/>
          <w:color w:val="000000"/>
          <w:sz w:val="28"/>
          <w:szCs w:val="28"/>
          <w:lang w:val="kk-KZ" w:eastAsia="ru-RU" w:bidi="ru-RU"/>
        </w:rPr>
        <w:t>деятельност</w:t>
      </w:r>
      <w:r w:rsidR="00B94634">
        <w:rPr>
          <w:rFonts w:ascii="Times New Roman" w:eastAsia="Arial Unicode MS" w:hAnsi="Times New Roman" w:cs="Times New Roman"/>
          <w:color w:val="000000"/>
          <w:sz w:val="28"/>
          <w:szCs w:val="28"/>
          <w:lang w:val="kk-KZ" w:eastAsia="ru-RU" w:bidi="ru-RU"/>
        </w:rPr>
        <w:t>и</w:t>
      </w:r>
      <w:r w:rsidRPr="00B34C24">
        <w:rPr>
          <w:rFonts w:ascii="Times New Roman" w:eastAsia="Arial Unicode MS" w:hAnsi="Times New Roman" w:cs="Times New Roman"/>
          <w:color w:val="000000"/>
          <w:sz w:val="28"/>
          <w:szCs w:val="28"/>
          <w:lang w:val="kk-KZ" w:eastAsia="ru-RU" w:bidi="ru-RU"/>
        </w:rPr>
        <w:t xml:space="preserve"> структурных подразделений Департамента.</w:t>
      </w:r>
    </w:p>
    <w:p w:rsidR="00B34C24" w:rsidRPr="00B34C24" w:rsidRDefault="00B34C24" w:rsidP="00B34C24">
      <w:pPr>
        <w:pStyle w:val="a3"/>
        <w:ind w:firstLine="708"/>
        <w:jc w:val="both"/>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eastAsia="ru-RU" w:bidi="ru-RU"/>
        </w:rPr>
        <w:t>В соответствии с Типовыми правилами внутренний анализ коррупционных рисков Департамента осуществлен по следующим направлениям:</w:t>
      </w:r>
    </w:p>
    <w:p w:rsidR="00B34C24" w:rsidRPr="00B34C24" w:rsidRDefault="00B34C24" w:rsidP="00B34C24">
      <w:pPr>
        <w:pStyle w:val="a3"/>
        <w:ind w:firstLine="708"/>
        <w:jc w:val="both"/>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eastAsia="ru-RU" w:bidi="ru-RU"/>
        </w:rPr>
        <w:t>Выявление коррупционных рисков в нормативно-правовых актах и правовых актах, затрагивающих деятельность Департамента.</w:t>
      </w:r>
    </w:p>
    <w:p w:rsidR="00B34C24" w:rsidRPr="00B34C24" w:rsidRDefault="00B34C24" w:rsidP="00B34C24">
      <w:pPr>
        <w:pStyle w:val="a3"/>
        <w:ind w:firstLine="708"/>
        <w:jc w:val="both"/>
        <w:rPr>
          <w:rFonts w:ascii="Times New Roman" w:eastAsia="Arial Unicode MS" w:hAnsi="Times New Roman" w:cs="Times New Roman"/>
          <w:color w:val="000000"/>
          <w:sz w:val="28"/>
          <w:szCs w:val="28"/>
          <w:lang w:eastAsia="ru-RU" w:bidi="ru-RU"/>
        </w:rPr>
      </w:pPr>
      <w:r w:rsidRPr="00B34C24">
        <w:rPr>
          <w:rFonts w:ascii="Times New Roman" w:eastAsia="Arial Unicode MS" w:hAnsi="Times New Roman" w:cs="Times New Roman"/>
          <w:color w:val="000000"/>
          <w:sz w:val="28"/>
          <w:szCs w:val="28"/>
          <w:lang w:eastAsia="ru-RU" w:bidi="ru-RU"/>
        </w:rPr>
        <w:t xml:space="preserve">Проведение внутреннего анализа коррупционных рисков осуществлялось в период с </w:t>
      </w:r>
      <w:r w:rsidRPr="00B34C24">
        <w:rPr>
          <w:rFonts w:ascii="Times New Roman" w:eastAsia="Arial Unicode MS" w:hAnsi="Times New Roman" w:cs="Times New Roman"/>
          <w:color w:val="000000"/>
          <w:sz w:val="28"/>
          <w:szCs w:val="28"/>
          <w:lang w:val="kk-KZ" w:eastAsia="ru-RU" w:bidi="ru-RU"/>
        </w:rPr>
        <w:t>15.12.2021 года</w:t>
      </w:r>
      <w:r w:rsidRPr="00B34C24">
        <w:rPr>
          <w:rFonts w:ascii="Times New Roman" w:eastAsia="Arial Unicode MS" w:hAnsi="Times New Roman" w:cs="Times New Roman"/>
          <w:color w:val="000000"/>
          <w:sz w:val="28"/>
          <w:szCs w:val="28"/>
          <w:lang w:eastAsia="ru-RU" w:bidi="ru-RU"/>
        </w:rPr>
        <w:t xml:space="preserve"> по 28.01.2022 года.</w:t>
      </w:r>
    </w:p>
    <w:p w:rsidR="00B34C24" w:rsidRPr="00B34C24" w:rsidRDefault="00B34C24" w:rsidP="00B34C24">
      <w:pPr>
        <w:pStyle w:val="a3"/>
        <w:ind w:firstLine="708"/>
        <w:jc w:val="both"/>
        <w:rPr>
          <w:rFonts w:ascii="Times New Roman" w:eastAsia="Arial Unicode MS" w:hAnsi="Times New Roman" w:cs="Times New Roman"/>
          <w:b/>
          <w:i/>
          <w:color w:val="000000"/>
          <w:sz w:val="28"/>
          <w:szCs w:val="28"/>
          <w:lang w:val="kk-KZ" w:eastAsia="ru-RU" w:bidi="ru-RU"/>
        </w:rPr>
      </w:pPr>
      <w:r w:rsidRPr="00B34C24">
        <w:rPr>
          <w:rFonts w:ascii="Times New Roman" w:eastAsia="Arial Unicode MS" w:hAnsi="Times New Roman" w:cs="Times New Roman"/>
          <w:b/>
          <w:i/>
          <w:color w:val="000000"/>
          <w:sz w:val="28"/>
          <w:szCs w:val="28"/>
          <w:lang w:val="kk-KZ" w:eastAsia="ru-RU" w:bidi="ru-RU"/>
        </w:rPr>
        <w:t xml:space="preserve">Выявление коррупционных рисков в организационно-управленческой деятельности Департамента и его территориальных подразделений </w:t>
      </w:r>
    </w:p>
    <w:p w:rsidR="00B34C24" w:rsidRPr="00B34C24" w:rsidRDefault="00B34C24" w:rsidP="00B34C24">
      <w:pPr>
        <w:pStyle w:val="a3"/>
        <w:ind w:firstLine="708"/>
        <w:jc w:val="both"/>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val="kk-KZ" w:eastAsia="ru-RU" w:bidi="ru-RU"/>
        </w:rPr>
        <w:t>Выявление коррупционных рисков в организационно-управленческой деятельности Департамента и его территориальных подразделений проводились по следующим вопросам:</w:t>
      </w:r>
    </w:p>
    <w:p w:rsidR="00B34C24" w:rsidRPr="00B34C24" w:rsidRDefault="00B34C24" w:rsidP="00B34C24">
      <w:pPr>
        <w:pStyle w:val="a3"/>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val="kk-KZ" w:eastAsia="ru-RU" w:bidi="ru-RU"/>
        </w:rPr>
        <w:t>1)</w:t>
      </w:r>
      <w:r w:rsidRPr="00B34C24">
        <w:rPr>
          <w:rFonts w:ascii="Times New Roman" w:eastAsia="Arial Unicode MS" w:hAnsi="Times New Roman" w:cs="Times New Roman"/>
          <w:color w:val="000000"/>
          <w:sz w:val="28"/>
          <w:szCs w:val="28"/>
          <w:lang w:val="kk-KZ" w:eastAsia="ru-RU" w:bidi="ru-RU"/>
        </w:rPr>
        <w:tab/>
        <w:t>управление персоналом, в том числе сменяемость кадров;</w:t>
      </w:r>
    </w:p>
    <w:p w:rsidR="00B34C24" w:rsidRPr="00B34C24" w:rsidRDefault="00B34C24" w:rsidP="00B34C24">
      <w:pPr>
        <w:pStyle w:val="a3"/>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val="kk-KZ" w:eastAsia="ru-RU" w:bidi="ru-RU"/>
        </w:rPr>
        <w:t>2)</w:t>
      </w:r>
      <w:r w:rsidRPr="00B34C24">
        <w:rPr>
          <w:rFonts w:ascii="Times New Roman" w:eastAsia="Arial Unicode MS" w:hAnsi="Times New Roman" w:cs="Times New Roman"/>
          <w:color w:val="000000"/>
          <w:sz w:val="28"/>
          <w:szCs w:val="28"/>
          <w:lang w:val="kk-KZ" w:eastAsia="ru-RU" w:bidi="ru-RU"/>
        </w:rPr>
        <w:tab/>
        <w:t xml:space="preserve">урегулирование конфликта интересов; </w:t>
      </w:r>
    </w:p>
    <w:p w:rsidR="00B34C24" w:rsidRPr="00B34C24" w:rsidRDefault="00B34C24" w:rsidP="00B34C24">
      <w:pPr>
        <w:pStyle w:val="a3"/>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val="kk-KZ" w:eastAsia="ru-RU" w:bidi="ru-RU"/>
        </w:rPr>
        <w:t>3)</w:t>
      </w:r>
      <w:r w:rsidRPr="00B34C24">
        <w:rPr>
          <w:rFonts w:ascii="Times New Roman" w:eastAsia="Arial Unicode MS" w:hAnsi="Times New Roman" w:cs="Times New Roman"/>
          <w:color w:val="000000"/>
          <w:sz w:val="28"/>
          <w:szCs w:val="28"/>
          <w:lang w:val="kk-KZ" w:eastAsia="ru-RU" w:bidi="ru-RU"/>
        </w:rPr>
        <w:tab/>
        <w:t>оказание государственных услуг;</w:t>
      </w:r>
    </w:p>
    <w:p w:rsidR="00B34C24" w:rsidRPr="00B34C24" w:rsidRDefault="00B34C24" w:rsidP="00B34C24">
      <w:pPr>
        <w:pStyle w:val="a3"/>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val="kk-KZ" w:eastAsia="ru-RU" w:bidi="ru-RU"/>
        </w:rPr>
        <w:t>4)</w:t>
      </w:r>
      <w:r w:rsidRPr="00B34C24">
        <w:rPr>
          <w:rFonts w:ascii="Times New Roman" w:eastAsia="Arial Unicode MS" w:hAnsi="Times New Roman" w:cs="Times New Roman"/>
          <w:color w:val="000000"/>
          <w:sz w:val="28"/>
          <w:szCs w:val="28"/>
          <w:lang w:val="kk-KZ" w:eastAsia="ru-RU" w:bidi="ru-RU"/>
        </w:rPr>
        <w:tab/>
        <w:t>реализации разрешительных функций;</w:t>
      </w:r>
    </w:p>
    <w:p w:rsidR="00B34C24" w:rsidRDefault="00B34C24" w:rsidP="00B34C24">
      <w:pPr>
        <w:pStyle w:val="a3"/>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val="kk-KZ" w:eastAsia="ru-RU" w:bidi="ru-RU"/>
        </w:rPr>
        <w:t>5)</w:t>
      </w:r>
      <w:r w:rsidRPr="00B34C24">
        <w:rPr>
          <w:rFonts w:ascii="Times New Roman" w:eastAsia="Arial Unicode MS" w:hAnsi="Times New Roman" w:cs="Times New Roman"/>
          <w:color w:val="000000"/>
          <w:sz w:val="28"/>
          <w:szCs w:val="28"/>
          <w:lang w:val="kk-KZ" w:eastAsia="ru-RU" w:bidi="ru-RU"/>
        </w:rPr>
        <w:tab/>
        <w:t>реализац</w:t>
      </w:r>
      <w:r>
        <w:rPr>
          <w:rFonts w:ascii="Times New Roman" w:eastAsia="Arial Unicode MS" w:hAnsi="Times New Roman" w:cs="Times New Roman"/>
          <w:color w:val="000000"/>
          <w:sz w:val="28"/>
          <w:szCs w:val="28"/>
          <w:lang w:val="kk-KZ" w:eastAsia="ru-RU" w:bidi="ru-RU"/>
        </w:rPr>
        <w:t>ия контрольных функций;</w:t>
      </w:r>
    </w:p>
    <w:p w:rsidR="00B34C24" w:rsidRDefault="00B34C24" w:rsidP="00B34C24">
      <w:pPr>
        <w:pStyle w:val="a4"/>
        <w:rPr>
          <w:sz w:val="28"/>
          <w:szCs w:val="28"/>
        </w:rPr>
      </w:pPr>
      <w:r>
        <w:rPr>
          <w:rFonts w:eastAsia="Arial Unicode MS"/>
          <w:color w:val="000000"/>
          <w:sz w:val="28"/>
          <w:szCs w:val="28"/>
          <w:lang w:val="kk-KZ" w:eastAsia="ru-RU" w:bidi="ru-RU"/>
        </w:rPr>
        <w:t xml:space="preserve">6)      </w:t>
      </w:r>
      <w:r w:rsidRPr="00B34C24">
        <w:rPr>
          <w:sz w:val="28"/>
          <w:szCs w:val="28"/>
        </w:rPr>
        <w:t>Иные вопросы, вытекающие из организационно-управленческой деятельности</w:t>
      </w:r>
      <w:r>
        <w:rPr>
          <w:sz w:val="28"/>
          <w:szCs w:val="28"/>
        </w:rPr>
        <w:t>.</w:t>
      </w:r>
    </w:p>
    <w:p w:rsidR="00B94634" w:rsidRPr="00B94634" w:rsidRDefault="00B94634" w:rsidP="00B94634">
      <w:pPr>
        <w:pStyle w:val="a4"/>
        <w:jc w:val="center"/>
        <w:rPr>
          <w:rFonts w:eastAsia="Arial Unicode MS"/>
          <w:b/>
          <w:color w:val="000000"/>
          <w:sz w:val="28"/>
          <w:szCs w:val="28"/>
          <w:lang w:val="kk-KZ" w:eastAsia="ru-RU" w:bidi="ru-RU"/>
        </w:rPr>
      </w:pPr>
      <w:r w:rsidRPr="00B94634">
        <w:rPr>
          <w:b/>
          <w:sz w:val="28"/>
          <w:szCs w:val="28"/>
          <w:lang w:val="en-US"/>
        </w:rPr>
        <w:t>II</w:t>
      </w:r>
      <w:r w:rsidRPr="00B94634">
        <w:rPr>
          <w:b/>
          <w:sz w:val="28"/>
          <w:szCs w:val="28"/>
        </w:rPr>
        <w:t>. Описательная часть</w:t>
      </w:r>
    </w:p>
    <w:p w:rsidR="00B34C24" w:rsidRPr="00B34C24" w:rsidRDefault="00B34C24" w:rsidP="00B34C24">
      <w:pPr>
        <w:pStyle w:val="a3"/>
        <w:rPr>
          <w:rFonts w:ascii="Times New Roman" w:eastAsia="Arial Unicode MS" w:hAnsi="Times New Roman" w:cs="Times New Roman"/>
          <w:color w:val="000000"/>
          <w:sz w:val="28"/>
          <w:szCs w:val="28"/>
          <w:lang w:val="kk-KZ" w:eastAsia="ru-RU" w:bidi="ru-RU"/>
        </w:rPr>
      </w:pPr>
    </w:p>
    <w:p w:rsidR="00B34C24" w:rsidRPr="00B34C24" w:rsidRDefault="00B34C24" w:rsidP="00B34C24">
      <w:pPr>
        <w:pStyle w:val="a3"/>
        <w:rPr>
          <w:rFonts w:ascii="Times New Roman" w:eastAsia="Arial Unicode MS" w:hAnsi="Times New Roman" w:cs="Times New Roman"/>
          <w:b/>
          <w:i/>
          <w:color w:val="000000"/>
          <w:sz w:val="28"/>
          <w:szCs w:val="28"/>
          <w:lang w:val="kk-KZ" w:eastAsia="ru-RU" w:bidi="ru-RU"/>
        </w:rPr>
      </w:pPr>
      <w:r>
        <w:rPr>
          <w:rFonts w:ascii="Times New Roman" w:eastAsia="Arial Unicode MS" w:hAnsi="Times New Roman" w:cs="Times New Roman"/>
          <w:b/>
          <w:i/>
          <w:color w:val="000000"/>
          <w:sz w:val="28"/>
          <w:szCs w:val="28"/>
          <w:lang w:val="kk-KZ" w:eastAsia="ru-RU" w:bidi="ru-RU"/>
        </w:rPr>
        <w:t>1.</w:t>
      </w:r>
      <w:r w:rsidRPr="00B34C24">
        <w:rPr>
          <w:rFonts w:ascii="Times New Roman" w:eastAsia="Arial Unicode MS" w:hAnsi="Times New Roman" w:cs="Times New Roman"/>
          <w:b/>
          <w:i/>
          <w:color w:val="000000"/>
          <w:sz w:val="28"/>
          <w:szCs w:val="28"/>
          <w:lang w:val="kk-KZ" w:eastAsia="ru-RU" w:bidi="ru-RU"/>
        </w:rPr>
        <w:t xml:space="preserve"> Управление персоналом, в том числе сменяемость кадров</w:t>
      </w:r>
    </w:p>
    <w:p w:rsidR="00B34C24" w:rsidRPr="00B34C24" w:rsidRDefault="00B34C24" w:rsidP="00B34C24">
      <w:pPr>
        <w:pStyle w:val="a3"/>
        <w:rPr>
          <w:rFonts w:ascii="Times New Roman" w:eastAsia="Arial Unicode MS" w:hAnsi="Times New Roman" w:cs="Times New Roman"/>
          <w:b/>
          <w:i/>
          <w:color w:val="000000"/>
          <w:sz w:val="28"/>
          <w:szCs w:val="28"/>
          <w:highlight w:val="yellow"/>
          <w:lang w:val="kk-KZ" w:eastAsia="ru-RU" w:bidi="ru-RU"/>
        </w:rPr>
      </w:pPr>
    </w:p>
    <w:p w:rsidR="00B34C24" w:rsidRPr="00B34C24" w:rsidRDefault="00B34C24" w:rsidP="00B34C24">
      <w:pPr>
        <w:pStyle w:val="a3"/>
        <w:ind w:firstLine="708"/>
        <w:jc w:val="both"/>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val="kk-KZ" w:eastAsia="ru-RU" w:bidi="ru-RU"/>
        </w:rPr>
        <w:t>Проведенный внутренний анализ организационно-управленческой деятельности показал, что управление персоналом в Департаменте и его территориальных подразделениях осуществляется в соответствии с действующим законодательством РК: Трудовым кодексом РК, законами РК «О государственной службе в Республике Казахстан», «О противодействии коррупции», а также иными законами и подзаконными нормативными правовыми актами.</w:t>
      </w:r>
    </w:p>
    <w:p w:rsidR="00694292" w:rsidRPr="00346D3D" w:rsidRDefault="00694292" w:rsidP="00694292">
      <w:pPr>
        <w:keepLines/>
        <w:widowControl w:val="0"/>
        <w:spacing w:after="0" w:line="240" w:lineRule="auto"/>
        <w:ind w:firstLine="709"/>
        <w:jc w:val="both"/>
        <w:rPr>
          <w:rFonts w:ascii="Times New Roman" w:eastAsia="Cambria" w:hAnsi="Times New Roman" w:cs="Times New Roman"/>
          <w:sz w:val="28"/>
          <w:szCs w:val="28"/>
        </w:rPr>
      </w:pPr>
      <w:r w:rsidRPr="00346D3D">
        <w:rPr>
          <w:rFonts w:ascii="Times New Roman" w:eastAsia="Cambria" w:hAnsi="Times New Roman" w:cs="Times New Roman"/>
          <w:sz w:val="28"/>
          <w:szCs w:val="28"/>
        </w:rPr>
        <w:lastRenderedPageBreak/>
        <w:t xml:space="preserve">Общая штатная численность </w:t>
      </w:r>
      <w:r>
        <w:rPr>
          <w:rFonts w:ascii="Times New Roman" w:eastAsia="Cambria" w:hAnsi="Times New Roman" w:cs="Times New Roman"/>
          <w:sz w:val="28"/>
          <w:szCs w:val="28"/>
        </w:rPr>
        <w:t>органов</w:t>
      </w:r>
      <w:r w:rsidRPr="00464937">
        <w:rPr>
          <w:rFonts w:ascii="Times New Roman" w:eastAsia="Cambria" w:hAnsi="Times New Roman" w:cs="Times New Roman"/>
          <w:sz w:val="28"/>
          <w:szCs w:val="28"/>
        </w:rPr>
        <w:t xml:space="preserve"> государственных доходов области </w:t>
      </w:r>
      <w:r w:rsidRPr="00346D3D">
        <w:rPr>
          <w:rFonts w:ascii="Times New Roman" w:eastAsia="Cambria" w:hAnsi="Times New Roman" w:cs="Times New Roman"/>
          <w:sz w:val="28"/>
          <w:szCs w:val="28"/>
        </w:rPr>
        <w:t xml:space="preserve">по состоянию на 01.12.2021 года составляет 470 единиц (фактическая численность -424 единицы), </w:t>
      </w:r>
      <w:r>
        <w:rPr>
          <w:rFonts w:ascii="Times New Roman" w:eastAsia="Cambria" w:hAnsi="Times New Roman" w:cs="Times New Roman"/>
          <w:sz w:val="28"/>
          <w:szCs w:val="28"/>
        </w:rPr>
        <w:t>в том числе</w:t>
      </w:r>
      <w:r w:rsidRPr="00346D3D">
        <w:rPr>
          <w:rFonts w:ascii="Times New Roman" w:eastAsia="Cambria" w:hAnsi="Times New Roman" w:cs="Times New Roman"/>
          <w:sz w:val="28"/>
          <w:szCs w:val="28"/>
        </w:rPr>
        <w:t xml:space="preserve"> Департамент – 210 </w:t>
      </w:r>
      <w:r>
        <w:rPr>
          <w:rFonts w:ascii="Times New Roman" w:eastAsia="Cambria" w:hAnsi="Times New Roman" w:cs="Times New Roman"/>
          <w:sz w:val="28"/>
          <w:szCs w:val="28"/>
        </w:rPr>
        <w:t xml:space="preserve">единиц </w:t>
      </w:r>
      <w:r w:rsidRPr="00346D3D">
        <w:rPr>
          <w:rFonts w:ascii="Times New Roman" w:eastAsia="Cambria" w:hAnsi="Times New Roman" w:cs="Times New Roman"/>
          <w:sz w:val="28"/>
          <w:szCs w:val="28"/>
        </w:rPr>
        <w:t xml:space="preserve">(фактическая численность -193 единицы), территориальные </w:t>
      </w:r>
      <w:r>
        <w:rPr>
          <w:rFonts w:ascii="Times New Roman" w:eastAsia="Cambria" w:hAnsi="Times New Roman" w:cs="Times New Roman"/>
          <w:sz w:val="28"/>
          <w:szCs w:val="28"/>
        </w:rPr>
        <w:t>органы государственных доходов</w:t>
      </w:r>
      <w:r w:rsidRPr="00346D3D">
        <w:rPr>
          <w:rFonts w:ascii="Times New Roman" w:eastAsia="Cambria" w:hAnsi="Times New Roman" w:cs="Times New Roman"/>
          <w:sz w:val="28"/>
          <w:szCs w:val="28"/>
        </w:rPr>
        <w:t xml:space="preserve"> –260 единиц (фактическая численность –231 единица). </w:t>
      </w:r>
    </w:p>
    <w:p w:rsidR="00694292" w:rsidRPr="00346D3D" w:rsidRDefault="00694292" w:rsidP="00694292">
      <w:pPr>
        <w:keepLines/>
        <w:widowControl w:val="0"/>
        <w:spacing w:after="0" w:line="240" w:lineRule="auto"/>
        <w:ind w:firstLine="709"/>
        <w:jc w:val="both"/>
        <w:rPr>
          <w:rFonts w:ascii="Times New Roman" w:eastAsia="Cambria" w:hAnsi="Times New Roman" w:cs="Times New Roman"/>
          <w:sz w:val="28"/>
          <w:szCs w:val="28"/>
        </w:rPr>
      </w:pPr>
      <w:r w:rsidRPr="00346D3D">
        <w:rPr>
          <w:rFonts w:ascii="Times New Roman" w:eastAsia="Cambria" w:hAnsi="Times New Roman" w:cs="Times New Roman"/>
          <w:sz w:val="28"/>
          <w:szCs w:val="28"/>
        </w:rPr>
        <w:t xml:space="preserve">По состоянию на 01.01.2022 года в результате проведенных мероприятий по оптимизации штатной численности в </w:t>
      </w:r>
      <w:r w:rsidRPr="00464937">
        <w:rPr>
          <w:rFonts w:ascii="Times New Roman" w:eastAsia="Cambria" w:hAnsi="Times New Roman" w:cs="Times New Roman"/>
          <w:sz w:val="28"/>
          <w:szCs w:val="28"/>
        </w:rPr>
        <w:t xml:space="preserve">органах государственных доходов области </w:t>
      </w:r>
      <w:r w:rsidRPr="00346D3D">
        <w:rPr>
          <w:rFonts w:ascii="Times New Roman" w:eastAsia="Cambria" w:hAnsi="Times New Roman" w:cs="Times New Roman"/>
          <w:sz w:val="28"/>
          <w:szCs w:val="28"/>
        </w:rPr>
        <w:t xml:space="preserve">общая численность сотрудников составила 419 единиц, фактическая численность составила 415 единиц.  </w:t>
      </w:r>
    </w:p>
    <w:p w:rsidR="00694292" w:rsidRPr="00346D3D" w:rsidRDefault="00694292" w:rsidP="00694292">
      <w:pPr>
        <w:keepLines/>
        <w:widowControl w:val="0"/>
        <w:spacing w:after="0" w:line="240" w:lineRule="auto"/>
        <w:ind w:firstLine="709"/>
        <w:jc w:val="both"/>
        <w:rPr>
          <w:rFonts w:ascii="Times New Roman" w:eastAsia="Cambria" w:hAnsi="Times New Roman" w:cs="Times New Roman"/>
          <w:sz w:val="28"/>
          <w:szCs w:val="28"/>
        </w:rPr>
      </w:pPr>
      <w:r w:rsidRPr="00346D3D">
        <w:rPr>
          <w:rFonts w:ascii="Times New Roman" w:eastAsia="Cambria" w:hAnsi="Times New Roman" w:cs="Times New Roman"/>
          <w:sz w:val="28"/>
          <w:szCs w:val="28"/>
        </w:rPr>
        <w:t xml:space="preserve">За 2021 год в </w:t>
      </w:r>
      <w:r>
        <w:rPr>
          <w:rFonts w:ascii="Times New Roman" w:eastAsia="Cambria" w:hAnsi="Times New Roman" w:cs="Times New Roman"/>
          <w:sz w:val="28"/>
          <w:szCs w:val="28"/>
        </w:rPr>
        <w:t xml:space="preserve">органах государственных доходов области </w:t>
      </w:r>
      <w:r w:rsidRPr="00346D3D">
        <w:rPr>
          <w:rFonts w:ascii="Times New Roman" w:eastAsia="Cambria" w:hAnsi="Times New Roman" w:cs="Times New Roman"/>
          <w:sz w:val="28"/>
          <w:szCs w:val="28"/>
        </w:rPr>
        <w:t xml:space="preserve">сменилось </w:t>
      </w:r>
      <w:r>
        <w:rPr>
          <w:rFonts w:ascii="Times New Roman" w:eastAsia="Cambria" w:hAnsi="Times New Roman" w:cs="Times New Roman"/>
          <w:sz w:val="28"/>
          <w:szCs w:val="28"/>
        </w:rPr>
        <w:t>59</w:t>
      </w:r>
      <w:r w:rsidRPr="00346D3D">
        <w:rPr>
          <w:rFonts w:ascii="Times New Roman" w:eastAsia="Cambria" w:hAnsi="Times New Roman" w:cs="Times New Roman"/>
          <w:sz w:val="28"/>
          <w:szCs w:val="28"/>
        </w:rPr>
        <w:t xml:space="preserve"> человек (</w:t>
      </w:r>
      <w:r>
        <w:rPr>
          <w:rFonts w:ascii="Times New Roman" w:eastAsia="Cambria" w:hAnsi="Times New Roman" w:cs="Times New Roman"/>
          <w:sz w:val="28"/>
          <w:szCs w:val="28"/>
        </w:rPr>
        <w:t>Департамент</w:t>
      </w:r>
      <w:r w:rsidRPr="00346D3D">
        <w:rPr>
          <w:rFonts w:ascii="Times New Roman" w:eastAsia="Cambria" w:hAnsi="Times New Roman" w:cs="Times New Roman"/>
          <w:sz w:val="28"/>
          <w:szCs w:val="28"/>
        </w:rPr>
        <w:t xml:space="preserve"> -</w:t>
      </w:r>
      <w:r>
        <w:rPr>
          <w:rFonts w:ascii="Times New Roman" w:eastAsia="Cambria" w:hAnsi="Times New Roman" w:cs="Times New Roman"/>
          <w:sz w:val="28"/>
          <w:szCs w:val="28"/>
        </w:rPr>
        <w:t>32 человека</w:t>
      </w:r>
      <w:r w:rsidRPr="00346D3D">
        <w:rPr>
          <w:rFonts w:ascii="Times New Roman" w:eastAsia="Cambria" w:hAnsi="Times New Roman" w:cs="Times New Roman"/>
          <w:sz w:val="28"/>
          <w:szCs w:val="28"/>
        </w:rPr>
        <w:t>, территории -</w:t>
      </w:r>
      <w:r>
        <w:rPr>
          <w:rFonts w:ascii="Times New Roman" w:eastAsia="Cambria" w:hAnsi="Times New Roman" w:cs="Times New Roman"/>
          <w:sz w:val="28"/>
          <w:szCs w:val="28"/>
        </w:rPr>
        <w:t>27 человек</w:t>
      </w:r>
      <w:r w:rsidRPr="00346D3D">
        <w:rPr>
          <w:rFonts w:ascii="Times New Roman" w:eastAsia="Cambria" w:hAnsi="Times New Roman" w:cs="Times New Roman"/>
          <w:sz w:val="28"/>
          <w:szCs w:val="28"/>
        </w:rPr>
        <w:t>)</w:t>
      </w:r>
      <w:r>
        <w:rPr>
          <w:rFonts w:ascii="Times New Roman" w:eastAsia="Cambria" w:hAnsi="Times New Roman" w:cs="Times New Roman"/>
          <w:sz w:val="28"/>
          <w:szCs w:val="28"/>
        </w:rPr>
        <w:t>, в том числе с</w:t>
      </w:r>
      <w:r w:rsidRPr="00B34C24">
        <w:rPr>
          <w:rFonts w:ascii="Times New Roman" w:eastAsia="Cambria" w:hAnsi="Times New Roman" w:cs="Times New Roman"/>
          <w:sz w:val="28"/>
          <w:szCs w:val="28"/>
          <w:lang w:val="kk-KZ"/>
        </w:rPr>
        <w:t>мен</w:t>
      </w:r>
      <w:r>
        <w:rPr>
          <w:rFonts w:ascii="Times New Roman" w:eastAsia="Cambria" w:hAnsi="Times New Roman" w:cs="Times New Roman"/>
          <w:sz w:val="28"/>
          <w:szCs w:val="28"/>
          <w:lang w:val="kk-KZ"/>
        </w:rPr>
        <w:t>илось в</w:t>
      </w:r>
      <w:r w:rsidRPr="00B34C24">
        <w:rPr>
          <w:rFonts w:ascii="Times New Roman" w:eastAsia="Cambria" w:hAnsi="Times New Roman" w:cs="Times New Roman"/>
          <w:sz w:val="28"/>
          <w:szCs w:val="28"/>
          <w:lang w:val="kk-KZ"/>
        </w:rPr>
        <w:t xml:space="preserve"> </w:t>
      </w:r>
      <w:r w:rsidRPr="00B34C24">
        <w:rPr>
          <w:rFonts w:ascii="Times New Roman" w:eastAsia="Cambria" w:hAnsi="Times New Roman" w:cs="Times New Roman"/>
          <w:sz w:val="28"/>
          <w:szCs w:val="28"/>
        </w:rPr>
        <w:t xml:space="preserve">связи с переходом </w:t>
      </w:r>
      <w:r w:rsidRPr="00B34C24">
        <w:rPr>
          <w:rFonts w:ascii="Times New Roman" w:eastAsia="Cambria" w:hAnsi="Times New Roman" w:cs="Times New Roman"/>
          <w:sz w:val="28"/>
          <w:szCs w:val="28"/>
          <w:lang w:val="kk-KZ"/>
        </w:rPr>
        <w:t>внутри</w:t>
      </w:r>
      <w:r w:rsidRPr="00B34C24">
        <w:rPr>
          <w:rFonts w:ascii="Times New Roman" w:eastAsia="Cambria" w:hAnsi="Times New Roman" w:cs="Times New Roman"/>
          <w:sz w:val="28"/>
          <w:szCs w:val="28"/>
        </w:rPr>
        <w:t xml:space="preserve"> гос</w:t>
      </w:r>
      <w:r>
        <w:rPr>
          <w:rFonts w:ascii="Times New Roman" w:eastAsia="Cambria" w:hAnsi="Times New Roman" w:cs="Times New Roman"/>
          <w:sz w:val="28"/>
          <w:szCs w:val="28"/>
        </w:rPr>
        <w:t xml:space="preserve">ударственного </w:t>
      </w:r>
      <w:r w:rsidRPr="00B34C24">
        <w:rPr>
          <w:rFonts w:ascii="Times New Roman" w:eastAsia="Cambria" w:hAnsi="Times New Roman" w:cs="Times New Roman"/>
          <w:sz w:val="28"/>
          <w:szCs w:val="28"/>
        </w:rPr>
        <w:t>орган</w:t>
      </w:r>
      <w:r w:rsidRPr="00B34C24">
        <w:rPr>
          <w:rFonts w:ascii="Times New Roman" w:eastAsia="Cambria" w:hAnsi="Times New Roman" w:cs="Times New Roman"/>
          <w:sz w:val="28"/>
          <w:szCs w:val="28"/>
          <w:lang w:val="kk-KZ"/>
        </w:rPr>
        <w:t>а -27</w:t>
      </w:r>
      <w:r>
        <w:rPr>
          <w:rFonts w:ascii="Times New Roman" w:eastAsia="Cambria" w:hAnsi="Times New Roman" w:cs="Times New Roman"/>
          <w:sz w:val="28"/>
          <w:szCs w:val="28"/>
          <w:lang w:val="kk-KZ"/>
        </w:rPr>
        <w:t xml:space="preserve"> человек</w:t>
      </w:r>
      <w:r w:rsidRPr="00B34C24">
        <w:rPr>
          <w:rFonts w:ascii="Times New Roman" w:eastAsia="Cambria" w:hAnsi="Times New Roman" w:cs="Times New Roman"/>
          <w:sz w:val="28"/>
          <w:szCs w:val="28"/>
          <w:lang w:val="kk-KZ"/>
        </w:rPr>
        <w:t xml:space="preserve">, </w:t>
      </w:r>
      <w:r>
        <w:rPr>
          <w:rFonts w:ascii="Times New Roman" w:eastAsia="Cambria" w:hAnsi="Times New Roman" w:cs="Times New Roman"/>
          <w:sz w:val="28"/>
          <w:szCs w:val="28"/>
          <w:lang w:val="kk-KZ"/>
        </w:rPr>
        <w:t xml:space="preserve">уволено </w:t>
      </w:r>
      <w:r w:rsidRPr="00B34C24">
        <w:rPr>
          <w:rFonts w:ascii="Times New Roman" w:eastAsia="Cambria" w:hAnsi="Times New Roman" w:cs="Times New Roman"/>
          <w:sz w:val="28"/>
          <w:szCs w:val="28"/>
          <w:lang w:val="kk-KZ"/>
        </w:rPr>
        <w:t>в связи с переходом в другой гос</w:t>
      </w:r>
      <w:proofErr w:type="spellStart"/>
      <w:r w:rsidR="00BC14C4">
        <w:rPr>
          <w:rFonts w:ascii="Times New Roman" w:eastAsia="Cambria" w:hAnsi="Times New Roman" w:cs="Times New Roman"/>
          <w:sz w:val="28"/>
          <w:szCs w:val="28"/>
        </w:rPr>
        <w:t>ударственный</w:t>
      </w:r>
      <w:proofErr w:type="spellEnd"/>
      <w:r w:rsidR="00BC14C4" w:rsidRPr="00BC14C4">
        <w:rPr>
          <w:rFonts w:ascii="Times New Roman" w:eastAsia="Cambria" w:hAnsi="Times New Roman" w:cs="Times New Roman"/>
          <w:sz w:val="28"/>
          <w:szCs w:val="28"/>
        </w:rPr>
        <w:t xml:space="preserve"> </w:t>
      </w:r>
      <w:r w:rsidRPr="00B34C24">
        <w:rPr>
          <w:rFonts w:ascii="Times New Roman" w:eastAsia="Cambria" w:hAnsi="Times New Roman" w:cs="Times New Roman"/>
          <w:sz w:val="28"/>
          <w:szCs w:val="28"/>
          <w:lang w:val="kk-KZ"/>
        </w:rPr>
        <w:t>орган</w:t>
      </w:r>
      <w:r>
        <w:rPr>
          <w:rFonts w:ascii="Times New Roman" w:eastAsia="Cambria" w:hAnsi="Times New Roman" w:cs="Times New Roman"/>
          <w:sz w:val="28"/>
          <w:szCs w:val="28"/>
          <w:lang w:val="kk-KZ"/>
        </w:rPr>
        <w:t xml:space="preserve"> -</w:t>
      </w:r>
      <w:r w:rsidRPr="00B34C24">
        <w:rPr>
          <w:rFonts w:ascii="Times New Roman" w:eastAsia="Cambria" w:hAnsi="Times New Roman" w:cs="Times New Roman"/>
          <w:sz w:val="28"/>
          <w:szCs w:val="28"/>
          <w:lang w:val="kk-KZ"/>
        </w:rPr>
        <w:t xml:space="preserve">3 </w:t>
      </w:r>
      <w:r>
        <w:rPr>
          <w:rFonts w:ascii="Times New Roman" w:eastAsia="Cambria" w:hAnsi="Times New Roman" w:cs="Times New Roman"/>
          <w:sz w:val="28"/>
          <w:szCs w:val="28"/>
          <w:lang w:val="kk-KZ"/>
        </w:rPr>
        <w:t>человека</w:t>
      </w:r>
      <w:r w:rsidRPr="00B34C24">
        <w:rPr>
          <w:rFonts w:ascii="Times New Roman" w:eastAsia="Cambria" w:hAnsi="Times New Roman" w:cs="Times New Roman"/>
          <w:sz w:val="28"/>
          <w:szCs w:val="28"/>
          <w:lang w:val="kk-KZ"/>
        </w:rPr>
        <w:t>, чис</w:t>
      </w:r>
      <w:r>
        <w:rPr>
          <w:rFonts w:ascii="Times New Roman" w:eastAsia="Cambria" w:hAnsi="Times New Roman" w:cs="Times New Roman"/>
          <w:sz w:val="28"/>
          <w:szCs w:val="28"/>
          <w:lang w:val="kk-KZ"/>
        </w:rPr>
        <w:t xml:space="preserve">тая сменяемость </w:t>
      </w:r>
      <w:r w:rsidRPr="00B34C24">
        <w:rPr>
          <w:rFonts w:ascii="Times New Roman" w:eastAsia="Cambria" w:hAnsi="Times New Roman" w:cs="Times New Roman"/>
          <w:sz w:val="28"/>
          <w:szCs w:val="28"/>
          <w:lang w:val="kk-KZ"/>
        </w:rPr>
        <w:t xml:space="preserve">– 20 </w:t>
      </w:r>
      <w:r>
        <w:rPr>
          <w:rFonts w:ascii="Times New Roman" w:eastAsia="Cambria" w:hAnsi="Times New Roman" w:cs="Times New Roman"/>
          <w:sz w:val="28"/>
          <w:szCs w:val="28"/>
          <w:lang w:val="kk-KZ"/>
        </w:rPr>
        <w:t xml:space="preserve">человек </w:t>
      </w:r>
      <w:r w:rsidRPr="00B34C24">
        <w:rPr>
          <w:rFonts w:ascii="Times New Roman" w:eastAsia="Cambria" w:hAnsi="Times New Roman" w:cs="Times New Roman"/>
          <w:sz w:val="28"/>
          <w:szCs w:val="28"/>
          <w:lang w:val="kk-KZ"/>
        </w:rPr>
        <w:t>(из них 5</w:t>
      </w:r>
      <w:r>
        <w:rPr>
          <w:rFonts w:ascii="Times New Roman" w:eastAsia="Cambria" w:hAnsi="Times New Roman" w:cs="Times New Roman"/>
          <w:sz w:val="28"/>
          <w:szCs w:val="28"/>
          <w:lang w:val="kk-KZ"/>
        </w:rPr>
        <w:t xml:space="preserve"> человек</w:t>
      </w:r>
      <w:r w:rsidRPr="00B34C24">
        <w:rPr>
          <w:rFonts w:ascii="Times New Roman" w:eastAsia="Cambria" w:hAnsi="Times New Roman" w:cs="Times New Roman"/>
          <w:sz w:val="28"/>
          <w:szCs w:val="28"/>
          <w:lang w:val="kk-KZ"/>
        </w:rPr>
        <w:t xml:space="preserve"> </w:t>
      </w:r>
      <w:r>
        <w:rPr>
          <w:rFonts w:ascii="Times New Roman" w:eastAsia="Cambria" w:hAnsi="Times New Roman" w:cs="Times New Roman"/>
          <w:sz w:val="28"/>
          <w:szCs w:val="28"/>
          <w:lang w:val="kk-KZ"/>
        </w:rPr>
        <w:t xml:space="preserve">–в связи с </w:t>
      </w:r>
      <w:r w:rsidRPr="00B34C24">
        <w:rPr>
          <w:rFonts w:ascii="Times New Roman" w:eastAsia="Cambria" w:hAnsi="Times New Roman" w:cs="Times New Roman"/>
          <w:sz w:val="28"/>
          <w:szCs w:val="28"/>
          <w:lang w:val="kk-KZ"/>
        </w:rPr>
        <w:t>переход</w:t>
      </w:r>
      <w:r>
        <w:rPr>
          <w:rFonts w:ascii="Times New Roman" w:eastAsia="Cambria" w:hAnsi="Times New Roman" w:cs="Times New Roman"/>
          <w:sz w:val="28"/>
          <w:szCs w:val="28"/>
          <w:lang w:val="kk-KZ"/>
        </w:rPr>
        <w:t>ом в</w:t>
      </w:r>
      <w:r w:rsidRPr="00B34C24">
        <w:rPr>
          <w:rFonts w:ascii="Times New Roman" w:eastAsia="Cambria" w:hAnsi="Times New Roman" w:cs="Times New Roman"/>
          <w:sz w:val="28"/>
          <w:szCs w:val="28"/>
          <w:lang w:val="kk-KZ"/>
        </w:rPr>
        <w:t xml:space="preserve"> частные организации, 15 </w:t>
      </w:r>
      <w:r>
        <w:rPr>
          <w:rFonts w:ascii="Times New Roman" w:eastAsia="Cambria" w:hAnsi="Times New Roman" w:cs="Times New Roman"/>
          <w:sz w:val="28"/>
          <w:szCs w:val="28"/>
          <w:lang w:val="kk-KZ"/>
        </w:rPr>
        <w:t xml:space="preserve">человек </w:t>
      </w:r>
      <w:r w:rsidRPr="00B34C24">
        <w:rPr>
          <w:rFonts w:ascii="Times New Roman" w:eastAsia="Cambria" w:hAnsi="Times New Roman" w:cs="Times New Roman"/>
          <w:sz w:val="28"/>
          <w:szCs w:val="28"/>
          <w:lang w:val="kk-KZ"/>
        </w:rPr>
        <w:t>–иные</w:t>
      </w:r>
      <w:r>
        <w:rPr>
          <w:rFonts w:ascii="Times New Roman" w:eastAsia="Cambria" w:hAnsi="Times New Roman" w:cs="Times New Roman"/>
          <w:sz w:val="28"/>
          <w:szCs w:val="28"/>
          <w:lang w:val="kk-KZ"/>
        </w:rPr>
        <w:t xml:space="preserve"> причины</w:t>
      </w:r>
      <w:r w:rsidRPr="00B34C24">
        <w:rPr>
          <w:rFonts w:ascii="Times New Roman" w:eastAsia="Cambria" w:hAnsi="Times New Roman" w:cs="Times New Roman"/>
          <w:sz w:val="28"/>
          <w:szCs w:val="28"/>
          <w:lang w:val="kk-KZ"/>
        </w:rPr>
        <w:t xml:space="preserve">), </w:t>
      </w:r>
      <w:r>
        <w:rPr>
          <w:rFonts w:ascii="Times New Roman" w:eastAsia="Cambria" w:hAnsi="Times New Roman" w:cs="Times New Roman"/>
          <w:sz w:val="28"/>
          <w:szCs w:val="28"/>
          <w:lang w:val="kk-KZ"/>
        </w:rPr>
        <w:t xml:space="preserve">уволено </w:t>
      </w:r>
      <w:r w:rsidRPr="00B34C24">
        <w:rPr>
          <w:rFonts w:ascii="Times New Roman" w:eastAsia="Cambria" w:hAnsi="Times New Roman" w:cs="Times New Roman"/>
          <w:sz w:val="28"/>
          <w:szCs w:val="28"/>
          <w:lang w:val="kk-KZ"/>
        </w:rPr>
        <w:t>в связи с выходом на пенсию</w:t>
      </w:r>
      <w:r>
        <w:rPr>
          <w:rFonts w:ascii="Times New Roman" w:eastAsia="Cambria" w:hAnsi="Times New Roman" w:cs="Times New Roman"/>
          <w:sz w:val="28"/>
          <w:szCs w:val="28"/>
          <w:lang w:val="kk-KZ"/>
        </w:rPr>
        <w:t xml:space="preserve"> -3 человека</w:t>
      </w:r>
      <w:r w:rsidRPr="00B34C24">
        <w:rPr>
          <w:rFonts w:ascii="Times New Roman" w:eastAsia="Cambria" w:hAnsi="Times New Roman" w:cs="Times New Roman"/>
          <w:sz w:val="28"/>
          <w:szCs w:val="28"/>
          <w:lang w:val="kk-KZ"/>
        </w:rPr>
        <w:t xml:space="preserve">, </w:t>
      </w:r>
      <w:r>
        <w:rPr>
          <w:rFonts w:ascii="Times New Roman" w:eastAsia="Cambria" w:hAnsi="Times New Roman" w:cs="Times New Roman"/>
          <w:sz w:val="28"/>
          <w:szCs w:val="28"/>
          <w:lang w:val="kk-KZ"/>
        </w:rPr>
        <w:t xml:space="preserve">уволено </w:t>
      </w:r>
      <w:r w:rsidRPr="00B34C24">
        <w:rPr>
          <w:rFonts w:ascii="Times New Roman" w:eastAsia="Cambria" w:hAnsi="Times New Roman" w:cs="Times New Roman"/>
          <w:sz w:val="28"/>
          <w:szCs w:val="28"/>
          <w:lang w:val="kk-KZ"/>
        </w:rPr>
        <w:t>в связи со смертью</w:t>
      </w:r>
      <w:r>
        <w:rPr>
          <w:rFonts w:ascii="Times New Roman" w:eastAsia="Cambria" w:hAnsi="Times New Roman" w:cs="Times New Roman"/>
          <w:sz w:val="28"/>
          <w:szCs w:val="28"/>
          <w:lang w:val="kk-KZ"/>
        </w:rPr>
        <w:t xml:space="preserve"> -1 человек</w:t>
      </w:r>
      <w:r w:rsidRPr="00B34C24">
        <w:rPr>
          <w:rFonts w:ascii="Times New Roman" w:eastAsia="Cambria" w:hAnsi="Times New Roman" w:cs="Times New Roman"/>
          <w:sz w:val="28"/>
          <w:szCs w:val="28"/>
          <w:lang w:val="kk-KZ"/>
        </w:rPr>
        <w:t xml:space="preserve">, </w:t>
      </w:r>
      <w:r>
        <w:rPr>
          <w:rFonts w:ascii="Times New Roman" w:eastAsia="Cambria" w:hAnsi="Times New Roman" w:cs="Times New Roman"/>
          <w:sz w:val="28"/>
          <w:szCs w:val="28"/>
          <w:lang w:val="kk-KZ"/>
        </w:rPr>
        <w:t xml:space="preserve">уволено </w:t>
      </w:r>
      <w:r w:rsidRPr="00B34C24">
        <w:rPr>
          <w:rFonts w:ascii="Times New Roman" w:eastAsia="Cambria" w:hAnsi="Times New Roman" w:cs="Times New Roman"/>
          <w:sz w:val="28"/>
          <w:szCs w:val="28"/>
          <w:lang w:val="kk-KZ"/>
        </w:rPr>
        <w:t>по истечению срока трудового договора</w:t>
      </w:r>
      <w:r>
        <w:rPr>
          <w:rFonts w:ascii="Times New Roman" w:eastAsia="Cambria" w:hAnsi="Times New Roman" w:cs="Times New Roman"/>
          <w:sz w:val="28"/>
          <w:szCs w:val="28"/>
          <w:lang w:val="kk-KZ"/>
        </w:rPr>
        <w:t xml:space="preserve"> -2 человека</w:t>
      </w:r>
      <w:r w:rsidRPr="00B34C24">
        <w:rPr>
          <w:rFonts w:ascii="Times New Roman" w:eastAsia="Cambria" w:hAnsi="Times New Roman" w:cs="Times New Roman"/>
          <w:sz w:val="28"/>
          <w:szCs w:val="28"/>
          <w:lang w:val="kk-KZ"/>
        </w:rPr>
        <w:t>, уволен</w:t>
      </w:r>
      <w:r>
        <w:rPr>
          <w:rFonts w:ascii="Times New Roman" w:eastAsia="Cambria" w:hAnsi="Times New Roman" w:cs="Times New Roman"/>
          <w:sz w:val="28"/>
          <w:szCs w:val="28"/>
          <w:lang w:val="kk-KZ"/>
        </w:rPr>
        <w:t>о</w:t>
      </w:r>
      <w:r w:rsidRPr="00B34C24">
        <w:rPr>
          <w:rFonts w:ascii="Times New Roman" w:eastAsia="Cambria" w:hAnsi="Times New Roman" w:cs="Times New Roman"/>
          <w:sz w:val="28"/>
          <w:szCs w:val="28"/>
          <w:lang w:val="kk-KZ"/>
        </w:rPr>
        <w:t xml:space="preserve"> по отрицательным мотивам</w:t>
      </w:r>
      <w:r>
        <w:rPr>
          <w:rFonts w:ascii="Times New Roman" w:eastAsia="Cambria" w:hAnsi="Times New Roman" w:cs="Times New Roman"/>
          <w:sz w:val="28"/>
          <w:szCs w:val="28"/>
          <w:lang w:val="kk-KZ"/>
        </w:rPr>
        <w:t xml:space="preserve"> 3 человека</w:t>
      </w:r>
      <w:r w:rsidRPr="00B34C24">
        <w:rPr>
          <w:rFonts w:ascii="Times New Roman" w:eastAsia="Cambria" w:hAnsi="Times New Roman" w:cs="Times New Roman"/>
          <w:sz w:val="28"/>
          <w:szCs w:val="28"/>
          <w:lang w:val="kk-KZ"/>
        </w:rPr>
        <w:t>).</w:t>
      </w:r>
    </w:p>
    <w:p w:rsidR="00694292" w:rsidRPr="00B34C24" w:rsidRDefault="00694292" w:rsidP="00694292">
      <w:pPr>
        <w:pStyle w:val="a3"/>
        <w:ind w:firstLine="708"/>
        <w:jc w:val="both"/>
        <w:rPr>
          <w:rFonts w:ascii="Times New Roman" w:eastAsia="Cambria" w:hAnsi="Times New Roman" w:cs="Times New Roman"/>
          <w:sz w:val="28"/>
          <w:szCs w:val="28"/>
        </w:rPr>
      </w:pPr>
      <w:r w:rsidRPr="00B34C24">
        <w:rPr>
          <w:rFonts w:ascii="Times New Roman" w:eastAsia="Cambria" w:hAnsi="Times New Roman" w:cs="Times New Roman"/>
          <w:sz w:val="28"/>
          <w:szCs w:val="28"/>
        </w:rPr>
        <w:t xml:space="preserve">В </w:t>
      </w:r>
      <w:r w:rsidRPr="000D22B7">
        <w:rPr>
          <w:rFonts w:ascii="Times New Roman" w:eastAsia="Cambria" w:hAnsi="Times New Roman" w:cs="Times New Roman"/>
          <w:sz w:val="28"/>
          <w:szCs w:val="28"/>
        </w:rPr>
        <w:t>2021 году к дисциплинарной ответственности всего привлечено 71 должностное лицо, то есть 17,1 %. За отчетный период по сравнению с аналогичным периодом 20</w:t>
      </w:r>
      <w:r>
        <w:rPr>
          <w:rFonts w:ascii="Times New Roman" w:eastAsia="Cambria" w:hAnsi="Times New Roman" w:cs="Times New Roman"/>
          <w:sz w:val="28"/>
          <w:szCs w:val="28"/>
        </w:rPr>
        <w:t>20</w:t>
      </w:r>
      <w:r w:rsidRPr="000D22B7">
        <w:rPr>
          <w:rFonts w:ascii="Times New Roman" w:eastAsia="Cambria" w:hAnsi="Times New Roman" w:cs="Times New Roman"/>
          <w:sz w:val="28"/>
          <w:szCs w:val="28"/>
        </w:rPr>
        <w:t xml:space="preserve"> года наблюдается снижение дисциплинарных взысканий на </w:t>
      </w:r>
      <w:r>
        <w:rPr>
          <w:rFonts w:ascii="Times New Roman" w:eastAsia="Cambria" w:hAnsi="Times New Roman" w:cs="Times New Roman"/>
          <w:sz w:val="28"/>
          <w:szCs w:val="28"/>
        </w:rPr>
        <w:t>20</w:t>
      </w:r>
      <w:r w:rsidRPr="000D22B7">
        <w:rPr>
          <w:rFonts w:ascii="Times New Roman" w:eastAsia="Cambria" w:hAnsi="Times New Roman" w:cs="Times New Roman"/>
          <w:sz w:val="28"/>
          <w:szCs w:val="28"/>
        </w:rPr>
        <w:t xml:space="preserve"> взысканий</w:t>
      </w:r>
      <w:r>
        <w:rPr>
          <w:rFonts w:ascii="Times New Roman" w:eastAsia="Cambria" w:hAnsi="Times New Roman" w:cs="Times New Roman"/>
          <w:sz w:val="28"/>
          <w:szCs w:val="28"/>
        </w:rPr>
        <w:t>.</w:t>
      </w:r>
    </w:p>
    <w:p w:rsidR="00694292" w:rsidRDefault="00694292" w:rsidP="00694292">
      <w:pPr>
        <w:pStyle w:val="a3"/>
        <w:ind w:firstLine="708"/>
        <w:jc w:val="both"/>
        <w:rPr>
          <w:rFonts w:ascii="Times New Roman" w:eastAsia="Cambria" w:hAnsi="Times New Roman" w:cs="Times New Roman"/>
          <w:sz w:val="28"/>
          <w:szCs w:val="28"/>
        </w:rPr>
      </w:pPr>
      <w:r w:rsidRPr="00B34C24">
        <w:rPr>
          <w:rFonts w:ascii="Times New Roman" w:eastAsia="Cambria" w:hAnsi="Times New Roman" w:cs="Times New Roman"/>
          <w:sz w:val="28"/>
          <w:szCs w:val="28"/>
        </w:rPr>
        <w:t>За проступки, дискредитирующие государственную службу</w:t>
      </w:r>
      <w:r>
        <w:rPr>
          <w:rFonts w:ascii="Times New Roman" w:eastAsia="Cambria" w:hAnsi="Times New Roman" w:cs="Times New Roman"/>
          <w:sz w:val="28"/>
          <w:szCs w:val="28"/>
        </w:rPr>
        <w:t>,</w:t>
      </w:r>
      <w:r w:rsidRPr="00B34C24">
        <w:rPr>
          <w:rFonts w:ascii="Times New Roman" w:eastAsia="Cambria" w:hAnsi="Times New Roman" w:cs="Times New Roman"/>
          <w:sz w:val="28"/>
          <w:szCs w:val="28"/>
        </w:rPr>
        <w:t xml:space="preserve"> к ответственности привлечен 1 сотрудник</w:t>
      </w:r>
      <w:r>
        <w:rPr>
          <w:rFonts w:ascii="Times New Roman" w:eastAsia="Cambria" w:hAnsi="Times New Roman" w:cs="Times New Roman"/>
          <w:sz w:val="28"/>
          <w:szCs w:val="28"/>
        </w:rPr>
        <w:t>, который по указанным основаниям был уволен по отрицательным мотивам</w:t>
      </w:r>
      <w:r w:rsidRPr="00B34C24">
        <w:rPr>
          <w:rFonts w:ascii="Times New Roman" w:eastAsia="Cambria" w:hAnsi="Times New Roman" w:cs="Times New Roman"/>
          <w:sz w:val="28"/>
          <w:szCs w:val="28"/>
        </w:rPr>
        <w:t xml:space="preserve">. </w:t>
      </w:r>
      <w:r>
        <w:rPr>
          <w:rFonts w:ascii="Times New Roman" w:eastAsia="Cambria" w:hAnsi="Times New Roman" w:cs="Times New Roman"/>
          <w:sz w:val="28"/>
          <w:szCs w:val="28"/>
        </w:rPr>
        <w:t>В 2020 году проступков дискредитирующих государственную службу не было</w:t>
      </w:r>
      <w:r w:rsidRPr="000D22B7">
        <w:rPr>
          <w:rFonts w:ascii="Times New Roman" w:eastAsia="Cambria" w:hAnsi="Times New Roman" w:cs="Times New Roman"/>
          <w:sz w:val="28"/>
          <w:szCs w:val="28"/>
        </w:rPr>
        <w:t xml:space="preserve"> </w:t>
      </w:r>
      <w:r>
        <w:rPr>
          <w:rFonts w:ascii="Times New Roman" w:eastAsia="Cambria" w:hAnsi="Times New Roman" w:cs="Times New Roman"/>
          <w:sz w:val="28"/>
          <w:szCs w:val="28"/>
        </w:rPr>
        <w:t xml:space="preserve">установлено.  </w:t>
      </w:r>
    </w:p>
    <w:p w:rsidR="00694292" w:rsidRPr="00B34C24" w:rsidRDefault="00694292" w:rsidP="00694292">
      <w:pPr>
        <w:pStyle w:val="a3"/>
        <w:ind w:firstLine="708"/>
        <w:jc w:val="both"/>
        <w:rPr>
          <w:rFonts w:ascii="Times New Roman" w:eastAsia="Cambria" w:hAnsi="Times New Roman" w:cs="Times New Roman"/>
          <w:sz w:val="28"/>
          <w:szCs w:val="28"/>
        </w:rPr>
      </w:pPr>
      <w:r w:rsidRPr="00346D3D">
        <w:rPr>
          <w:rFonts w:ascii="Times New Roman" w:eastAsia="Cambria" w:hAnsi="Times New Roman" w:cs="Times New Roman"/>
          <w:sz w:val="28"/>
          <w:szCs w:val="28"/>
        </w:rPr>
        <w:t>За 2021 год нарушени</w:t>
      </w:r>
      <w:r>
        <w:rPr>
          <w:rFonts w:ascii="Times New Roman" w:eastAsia="Cambria" w:hAnsi="Times New Roman" w:cs="Times New Roman"/>
          <w:sz w:val="28"/>
          <w:szCs w:val="28"/>
        </w:rPr>
        <w:t>й</w:t>
      </w:r>
      <w:r w:rsidRPr="00346D3D">
        <w:rPr>
          <w:rFonts w:ascii="Times New Roman" w:eastAsia="Cambria" w:hAnsi="Times New Roman" w:cs="Times New Roman"/>
          <w:sz w:val="28"/>
          <w:szCs w:val="28"/>
        </w:rPr>
        <w:t xml:space="preserve"> норм Этического кодекса государственными служащими не установлено, тогда как за аналогичный период 2020 года указанное нарушение допущено 1 должностным лицом.</w:t>
      </w:r>
    </w:p>
    <w:p w:rsidR="00694292" w:rsidRPr="00B34C24" w:rsidRDefault="00694292" w:rsidP="00694292">
      <w:pPr>
        <w:pStyle w:val="a3"/>
        <w:ind w:firstLine="708"/>
        <w:jc w:val="both"/>
        <w:rPr>
          <w:rFonts w:ascii="Times New Roman" w:eastAsia="Cambria" w:hAnsi="Times New Roman" w:cs="Times New Roman"/>
          <w:sz w:val="28"/>
          <w:szCs w:val="28"/>
        </w:rPr>
      </w:pPr>
      <w:r w:rsidRPr="00B34C24">
        <w:rPr>
          <w:rFonts w:ascii="Times New Roman" w:eastAsia="Cambria" w:hAnsi="Times New Roman" w:cs="Times New Roman"/>
          <w:sz w:val="28"/>
          <w:szCs w:val="28"/>
        </w:rPr>
        <w:t xml:space="preserve">За 2021 год зафиксировано 2 </w:t>
      </w:r>
      <w:r w:rsidR="00BC14C4">
        <w:rPr>
          <w:rFonts w:ascii="Times New Roman" w:eastAsia="Cambria" w:hAnsi="Times New Roman" w:cs="Times New Roman"/>
          <w:sz w:val="28"/>
          <w:szCs w:val="28"/>
        </w:rPr>
        <w:t>ЕРДР</w:t>
      </w:r>
      <w:r>
        <w:rPr>
          <w:rFonts w:ascii="Times New Roman" w:eastAsia="Cambria" w:hAnsi="Times New Roman" w:cs="Times New Roman"/>
          <w:sz w:val="28"/>
          <w:szCs w:val="28"/>
        </w:rPr>
        <w:t xml:space="preserve"> (1 </w:t>
      </w:r>
      <w:r w:rsidR="00BC14C4">
        <w:rPr>
          <w:rFonts w:ascii="Times New Roman" w:eastAsia="Cambria" w:hAnsi="Times New Roman" w:cs="Times New Roman"/>
          <w:sz w:val="28"/>
          <w:szCs w:val="28"/>
        </w:rPr>
        <w:t>ЕРДР</w:t>
      </w:r>
      <w:r>
        <w:rPr>
          <w:rFonts w:ascii="Times New Roman" w:eastAsia="Cambria" w:hAnsi="Times New Roman" w:cs="Times New Roman"/>
          <w:sz w:val="28"/>
          <w:szCs w:val="28"/>
        </w:rPr>
        <w:t xml:space="preserve"> в территориальном ОГД, 1 </w:t>
      </w:r>
      <w:r w:rsidR="00BC14C4">
        <w:rPr>
          <w:rFonts w:ascii="Times New Roman" w:eastAsia="Cambria" w:hAnsi="Times New Roman" w:cs="Times New Roman"/>
          <w:sz w:val="28"/>
          <w:szCs w:val="28"/>
        </w:rPr>
        <w:t>ЕРДР</w:t>
      </w:r>
      <w:r>
        <w:rPr>
          <w:rFonts w:ascii="Times New Roman" w:eastAsia="Cambria" w:hAnsi="Times New Roman" w:cs="Times New Roman"/>
          <w:sz w:val="28"/>
          <w:szCs w:val="28"/>
        </w:rPr>
        <w:t xml:space="preserve"> в Департаменте)</w:t>
      </w:r>
      <w:r w:rsidRPr="00B34C24">
        <w:rPr>
          <w:rFonts w:ascii="Times New Roman" w:eastAsia="Cambria" w:hAnsi="Times New Roman" w:cs="Times New Roman"/>
          <w:sz w:val="28"/>
          <w:szCs w:val="28"/>
        </w:rPr>
        <w:t>, 1 из которых прекращен по п.1 ч.1 ст.35 УПК РК за отсутствием события уголовного правонарушения, по 1 –на стадии досудебного расследования.</w:t>
      </w:r>
      <w:r>
        <w:rPr>
          <w:rFonts w:ascii="Times New Roman" w:eastAsia="Cambria" w:hAnsi="Times New Roman" w:cs="Times New Roman"/>
          <w:sz w:val="28"/>
          <w:szCs w:val="28"/>
        </w:rPr>
        <w:t xml:space="preserve"> В 2020 году также было зафиксировано 1 </w:t>
      </w:r>
      <w:r w:rsidR="00BC14C4">
        <w:rPr>
          <w:rFonts w:ascii="Times New Roman" w:eastAsia="Cambria" w:hAnsi="Times New Roman" w:cs="Times New Roman"/>
          <w:sz w:val="28"/>
          <w:szCs w:val="28"/>
        </w:rPr>
        <w:t>ЕРДР</w:t>
      </w:r>
      <w:r>
        <w:rPr>
          <w:rFonts w:ascii="Times New Roman" w:eastAsia="Cambria" w:hAnsi="Times New Roman" w:cs="Times New Roman"/>
          <w:sz w:val="28"/>
          <w:szCs w:val="28"/>
        </w:rPr>
        <w:t>.</w:t>
      </w:r>
    </w:p>
    <w:p w:rsidR="00694292" w:rsidRPr="00B34C24" w:rsidRDefault="00BC14C4" w:rsidP="00694292">
      <w:pPr>
        <w:pStyle w:val="a3"/>
        <w:ind w:firstLine="708"/>
        <w:jc w:val="both"/>
        <w:rPr>
          <w:rFonts w:ascii="Times New Roman" w:eastAsia="Cambria" w:hAnsi="Times New Roman" w:cs="Times New Roman"/>
          <w:sz w:val="28"/>
          <w:szCs w:val="28"/>
        </w:rPr>
      </w:pPr>
      <w:r w:rsidRPr="00B34C24">
        <w:rPr>
          <w:rFonts w:ascii="Times New Roman" w:eastAsia="Cambria" w:hAnsi="Times New Roman" w:cs="Times New Roman"/>
          <w:sz w:val="28"/>
          <w:szCs w:val="28"/>
        </w:rPr>
        <w:t>И</w:t>
      </w:r>
      <w:r w:rsidR="00694292" w:rsidRPr="00B34C24">
        <w:rPr>
          <w:rFonts w:ascii="Times New Roman" w:eastAsia="Cambria" w:hAnsi="Times New Roman" w:cs="Times New Roman"/>
          <w:sz w:val="28"/>
          <w:szCs w:val="28"/>
        </w:rPr>
        <w:t>зучение</w:t>
      </w:r>
      <w:r>
        <w:rPr>
          <w:rFonts w:ascii="Times New Roman" w:eastAsia="Cambria" w:hAnsi="Times New Roman" w:cs="Times New Roman"/>
          <w:sz w:val="28"/>
          <w:szCs w:val="28"/>
        </w:rPr>
        <w:t xml:space="preserve"> </w:t>
      </w:r>
      <w:r w:rsidR="00694292" w:rsidRPr="00B34C24">
        <w:rPr>
          <w:rFonts w:ascii="Times New Roman" w:eastAsia="Cambria" w:hAnsi="Times New Roman" w:cs="Times New Roman"/>
          <w:sz w:val="28"/>
          <w:szCs w:val="28"/>
        </w:rPr>
        <w:t>процессов прохождения государственной службы в Департаменте и его территориальных подразделениях (проведение конкурсов на вакантные должности, наложение дисциплинарных взысканий, переподготовки и повышения квалификации, наставничество и др.) показало, что в целом они соответствуют установленным требованиям законодательства о государственной службе.</w:t>
      </w:r>
    </w:p>
    <w:p w:rsidR="00694292" w:rsidRPr="00B34C24" w:rsidRDefault="00694292" w:rsidP="00694292">
      <w:pPr>
        <w:pStyle w:val="a3"/>
        <w:ind w:firstLine="708"/>
        <w:jc w:val="both"/>
        <w:rPr>
          <w:rFonts w:ascii="Times New Roman" w:eastAsia="Cambria" w:hAnsi="Times New Roman" w:cs="Times New Roman"/>
          <w:sz w:val="28"/>
          <w:szCs w:val="28"/>
        </w:rPr>
      </w:pPr>
      <w:r w:rsidRPr="00B34C24">
        <w:rPr>
          <w:rFonts w:ascii="Times New Roman" w:eastAsia="Cambria" w:hAnsi="Times New Roman" w:cs="Times New Roman"/>
          <w:sz w:val="28"/>
          <w:szCs w:val="28"/>
        </w:rPr>
        <w:t>В ходе проведенного анализа по вопросам управления персоналом в деятельности Департамента коррупционных рисков не выявлено.</w:t>
      </w:r>
    </w:p>
    <w:p w:rsidR="00B34C24" w:rsidRPr="00B34C24" w:rsidRDefault="00B34C24" w:rsidP="00B34C24">
      <w:pPr>
        <w:pStyle w:val="a3"/>
        <w:rPr>
          <w:rFonts w:ascii="Times New Roman" w:eastAsia="Arial Unicode MS" w:hAnsi="Times New Roman" w:cs="Times New Roman"/>
          <w:b/>
          <w:i/>
          <w:color w:val="000000"/>
          <w:sz w:val="28"/>
          <w:szCs w:val="28"/>
          <w:lang w:eastAsia="ru-RU" w:bidi="ru-RU"/>
        </w:rPr>
      </w:pPr>
      <w:r w:rsidRPr="00B34C24">
        <w:rPr>
          <w:rFonts w:ascii="Times New Roman" w:eastAsia="Arial Unicode MS" w:hAnsi="Times New Roman" w:cs="Times New Roman"/>
          <w:b/>
          <w:i/>
          <w:color w:val="000000"/>
          <w:sz w:val="28"/>
          <w:szCs w:val="28"/>
          <w:lang w:eastAsia="ru-RU" w:bidi="ru-RU"/>
        </w:rPr>
        <w:t>1.2. Урегулирование конфликта интересов</w:t>
      </w:r>
    </w:p>
    <w:p w:rsidR="0073209E" w:rsidRPr="002F2849" w:rsidRDefault="0073209E" w:rsidP="0073209E">
      <w:pPr>
        <w:pStyle w:val="a3"/>
        <w:ind w:firstLine="708"/>
        <w:jc w:val="both"/>
        <w:rPr>
          <w:rFonts w:ascii="Times New Roman" w:hAnsi="Times New Roman" w:cs="Times New Roman"/>
          <w:sz w:val="28"/>
          <w:szCs w:val="28"/>
        </w:rPr>
      </w:pPr>
      <w:r w:rsidRPr="002F2849">
        <w:rPr>
          <w:rFonts w:ascii="Times New Roman" w:hAnsi="Times New Roman" w:cs="Times New Roman"/>
          <w:sz w:val="28"/>
          <w:szCs w:val="28"/>
        </w:rPr>
        <w:t xml:space="preserve">Этический контроль на государственной службе является важным механизмом профилактики коррупционных проявлений, нарушений </w:t>
      </w:r>
      <w:r w:rsidRPr="002F2849">
        <w:rPr>
          <w:rFonts w:ascii="Times New Roman" w:hAnsi="Times New Roman" w:cs="Times New Roman"/>
          <w:sz w:val="28"/>
          <w:szCs w:val="28"/>
        </w:rPr>
        <w:lastRenderedPageBreak/>
        <w:t>служебной этики и урегулирования конфликтов интересов. Внедрение с 2016 года Указом Президента РК от 29.12.2015 года №153 «О мерах по дальнейшему совершенствованию этических норм и правил поведения государственных служащих Республики Казахстан» института уполномоченных по этике в центральных и местных государственных органах сформировало условия для повышения служебной дисциплины и ответственности государственных служащих, а также дополнительного механизма противодействия коррупции.</w:t>
      </w:r>
    </w:p>
    <w:p w:rsidR="0073209E" w:rsidRPr="002F2849" w:rsidRDefault="0073209E" w:rsidP="0073209E">
      <w:pPr>
        <w:pStyle w:val="a3"/>
        <w:ind w:firstLine="708"/>
        <w:jc w:val="both"/>
        <w:rPr>
          <w:rFonts w:ascii="Times New Roman" w:hAnsi="Times New Roman" w:cs="Times New Roman"/>
          <w:sz w:val="28"/>
          <w:szCs w:val="28"/>
        </w:rPr>
      </w:pPr>
      <w:r w:rsidRPr="002F2849">
        <w:rPr>
          <w:rFonts w:ascii="Times New Roman" w:hAnsi="Times New Roman" w:cs="Times New Roman"/>
          <w:sz w:val="28"/>
          <w:szCs w:val="28"/>
        </w:rPr>
        <w:t xml:space="preserve">В Департаменте функции Уполномоченного по этике возложены на заместителя руководителя Департамента. </w:t>
      </w:r>
    </w:p>
    <w:p w:rsidR="0073209E" w:rsidRPr="002F2849" w:rsidRDefault="0073209E" w:rsidP="0073209E">
      <w:pPr>
        <w:pStyle w:val="a3"/>
        <w:ind w:firstLine="708"/>
        <w:jc w:val="both"/>
        <w:rPr>
          <w:rFonts w:ascii="Times New Roman" w:hAnsi="Times New Roman" w:cs="Times New Roman"/>
          <w:sz w:val="28"/>
          <w:szCs w:val="28"/>
        </w:rPr>
      </w:pPr>
      <w:r w:rsidRPr="002F2849">
        <w:rPr>
          <w:rFonts w:ascii="Times New Roman" w:hAnsi="Times New Roman" w:cs="Times New Roman"/>
          <w:sz w:val="28"/>
          <w:szCs w:val="28"/>
        </w:rPr>
        <w:t xml:space="preserve">В ходе анализа деятельности уполномоченного по этике отчетов за </w:t>
      </w:r>
      <w:r>
        <w:rPr>
          <w:rFonts w:ascii="Times New Roman" w:hAnsi="Times New Roman" w:cs="Times New Roman"/>
          <w:sz w:val="28"/>
          <w:szCs w:val="28"/>
        </w:rPr>
        <w:t>20</w:t>
      </w:r>
      <w:r w:rsidRPr="002F2849">
        <w:rPr>
          <w:rFonts w:ascii="Times New Roman" w:hAnsi="Times New Roman" w:cs="Times New Roman"/>
          <w:sz w:val="28"/>
          <w:szCs w:val="28"/>
        </w:rPr>
        <w:t>21 год установлено, что уполномоченным по этике Д</w:t>
      </w:r>
      <w:r>
        <w:rPr>
          <w:rFonts w:ascii="Times New Roman" w:hAnsi="Times New Roman" w:cs="Times New Roman"/>
          <w:sz w:val="28"/>
          <w:szCs w:val="28"/>
        </w:rPr>
        <w:t xml:space="preserve">епартамента </w:t>
      </w:r>
      <w:r w:rsidRPr="002F2849">
        <w:rPr>
          <w:rFonts w:ascii="Times New Roman" w:hAnsi="Times New Roman" w:cs="Times New Roman"/>
          <w:sz w:val="28"/>
          <w:szCs w:val="28"/>
        </w:rPr>
        <w:t>за отчетные периоды проводилась работа в рамках исполнения функций, возложенных на него Положением об Уполномоченном по этике, утвержденных Указом Президента РК от 29.12.2015 года №153. Касательно выявления конфликта и</w:t>
      </w:r>
      <w:r>
        <w:rPr>
          <w:rFonts w:ascii="Times New Roman" w:hAnsi="Times New Roman" w:cs="Times New Roman"/>
          <w:sz w:val="28"/>
          <w:szCs w:val="28"/>
        </w:rPr>
        <w:t>нтересов согласно представленным</w:t>
      </w:r>
      <w:r w:rsidRPr="002F2849">
        <w:rPr>
          <w:rFonts w:ascii="Times New Roman" w:hAnsi="Times New Roman" w:cs="Times New Roman"/>
          <w:sz w:val="28"/>
          <w:szCs w:val="28"/>
        </w:rPr>
        <w:t xml:space="preserve"> квартальны</w:t>
      </w:r>
      <w:r>
        <w:rPr>
          <w:rFonts w:ascii="Times New Roman" w:hAnsi="Times New Roman" w:cs="Times New Roman"/>
          <w:sz w:val="28"/>
          <w:szCs w:val="28"/>
        </w:rPr>
        <w:t>м отчетам</w:t>
      </w:r>
      <w:r w:rsidR="00BC14C4">
        <w:rPr>
          <w:rFonts w:ascii="Times New Roman" w:hAnsi="Times New Roman" w:cs="Times New Roman"/>
          <w:sz w:val="28"/>
          <w:szCs w:val="28"/>
        </w:rPr>
        <w:t>, письменных</w:t>
      </w:r>
      <w:r w:rsidRPr="002F2849">
        <w:rPr>
          <w:rFonts w:ascii="Times New Roman" w:hAnsi="Times New Roman" w:cs="Times New Roman"/>
          <w:sz w:val="28"/>
          <w:szCs w:val="28"/>
        </w:rPr>
        <w:t xml:space="preserve"> обращений о возникших конфликтах интересов или возможности его возникновения, не обнаружено.</w:t>
      </w:r>
    </w:p>
    <w:p w:rsidR="0073209E" w:rsidRPr="002F2849" w:rsidRDefault="0073209E" w:rsidP="0073209E">
      <w:pPr>
        <w:pStyle w:val="a3"/>
        <w:ind w:firstLine="708"/>
        <w:jc w:val="both"/>
        <w:rPr>
          <w:rFonts w:ascii="Times New Roman" w:hAnsi="Times New Roman" w:cs="Times New Roman"/>
          <w:sz w:val="28"/>
          <w:szCs w:val="28"/>
        </w:rPr>
      </w:pPr>
      <w:r w:rsidRPr="002F2849">
        <w:rPr>
          <w:rFonts w:ascii="Times New Roman" w:hAnsi="Times New Roman" w:cs="Times New Roman"/>
          <w:sz w:val="28"/>
          <w:szCs w:val="28"/>
        </w:rPr>
        <w:t xml:space="preserve">В соответствии с пп.9) п.4 Положения уполномоченный по этике обязан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взаимодействовать с институтами гражданского общества и государственными органами. </w:t>
      </w:r>
    </w:p>
    <w:p w:rsidR="0073209E" w:rsidRPr="002F2849" w:rsidRDefault="0073209E" w:rsidP="007320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r w:rsidRPr="002F2849">
        <w:rPr>
          <w:rFonts w:ascii="Times New Roman" w:hAnsi="Times New Roman" w:cs="Times New Roman"/>
          <w:sz w:val="28"/>
          <w:szCs w:val="28"/>
        </w:rPr>
        <w:t xml:space="preserve">Уполномоченным по этике Департамента </w:t>
      </w:r>
      <w:r>
        <w:rPr>
          <w:rFonts w:ascii="Times New Roman" w:hAnsi="Times New Roman" w:cs="Times New Roman"/>
          <w:sz w:val="28"/>
          <w:szCs w:val="28"/>
        </w:rPr>
        <w:t xml:space="preserve">проводится работа по разъяснению законодательства Республики Казахстан в сфере государственной службы, профилактики коррупции, Этического кодекса, а также </w:t>
      </w:r>
      <w:r w:rsidRPr="002F2849">
        <w:rPr>
          <w:rFonts w:ascii="Times New Roman" w:hAnsi="Times New Roman" w:cs="Times New Roman"/>
          <w:sz w:val="28"/>
          <w:szCs w:val="28"/>
        </w:rPr>
        <w:t>пров</w:t>
      </w:r>
      <w:r>
        <w:rPr>
          <w:rFonts w:ascii="Times New Roman" w:hAnsi="Times New Roman" w:cs="Times New Roman"/>
          <w:sz w:val="28"/>
          <w:szCs w:val="28"/>
        </w:rPr>
        <w:t>е</w:t>
      </w:r>
      <w:r w:rsidRPr="002F2849">
        <w:rPr>
          <w:rFonts w:ascii="Times New Roman" w:hAnsi="Times New Roman" w:cs="Times New Roman"/>
          <w:sz w:val="28"/>
          <w:szCs w:val="28"/>
        </w:rPr>
        <w:t>д</w:t>
      </w:r>
      <w:r>
        <w:rPr>
          <w:rFonts w:ascii="Times New Roman" w:hAnsi="Times New Roman" w:cs="Times New Roman"/>
          <w:sz w:val="28"/>
          <w:szCs w:val="28"/>
        </w:rPr>
        <w:t xml:space="preserve">ено 103 мероприятия по данной тематике (лекции, </w:t>
      </w:r>
      <w:r w:rsidRPr="002F2849">
        <w:rPr>
          <w:rFonts w:ascii="Times New Roman" w:hAnsi="Times New Roman" w:cs="Times New Roman"/>
          <w:sz w:val="28"/>
          <w:szCs w:val="28"/>
        </w:rPr>
        <w:t>семинары</w:t>
      </w:r>
      <w:r>
        <w:rPr>
          <w:rFonts w:ascii="Times New Roman" w:hAnsi="Times New Roman" w:cs="Times New Roman"/>
          <w:sz w:val="28"/>
          <w:szCs w:val="28"/>
        </w:rPr>
        <w:t xml:space="preserve">, также </w:t>
      </w:r>
      <w:r w:rsidRPr="002F2849">
        <w:rPr>
          <w:rFonts w:ascii="Times New Roman" w:hAnsi="Times New Roman" w:cs="Times New Roman"/>
          <w:sz w:val="28"/>
          <w:szCs w:val="28"/>
        </w:rPr>
        <w:t>с участием представителей Антикоррупционной службы</w:t>
      </w:r>
      <w:r>
        <w:rPr>
          <w:rFonts w:ascii="Times New Roman" w:hAnsi="Times New Roman" w:cs="Times New Roman"/>
          <w:sz w:val="28"/>
          <w:szCs w:val="28"/>
        </w:rPr>
        <w:t xml:space="preserve">, статьи в СМИ,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r w:rsidRPr="002F2849">
        <w:rPr>
          <w:rFonts w:ascii="Times New Roman" w:hAnsi="Times New Roman" w:cs="Times New Roman"/>
          <w:sz w:val="28"/>
          <w:szCs w:val="28"/>
        </w:rPr>
        <w:t xml:space="preserve">. </w:t>
      </w:r>
    </w:p>
    <w:p w:rsidR="0073209E" w:rsidRDefault="0073209E" w:rsidP="0073209E">
      <w:pPr>
        <w:pStyle w:val="a3"/>
        <w:ind w:firstLine="708"/>
        <w:jc w:val="both"/>
        <w:rPr>
          <w:rFonts w:ascii="Times New Roman" w:hAnsi="Times New Roman" w:cs="Times New Roman"/>
          <w:sz w:val="28"/>
          <w:szCs w:val="28"/>
        </w:rPr>
      </w:pPr>
      <w:r w:rsidRPr="002F2849">
        <w:rPr>
          <w:rFonts w:ascii="Times New Roman" w:hAnsi="Times New Roman" w:cs="Times New Roman"/>
          <w:sz w:val="28"/>
          <w:szCs w:val="28"/>
        </w:rPr>
        <w:t xml:space="preserve">В рамках реализации концепции «слышащего» государственного органа Уполномоченным по этике Департамента ведется личный прием граждан согласно графика приема физических лиц, представителей юридических лиц, размещенного на </w:t>
      </w:r>
      <w:proofErr w:type="spellStart"/>
      <w:r w:rsidRPr="002F2849">
        <w:rPr>
          <w:rFonts w:ascii="Times New Roman" w:hAnsi="Times New Roman" w:cs="Times New Roman"/>
          <w:sz w:val="28"/>
          <w:szCs w:val="28"/>
        </w:rPr>
        <w:t>интернет-ресурсе</w:t>
      </w:r>
      <w:proofErr w:type="spellEnd"/>
      <w:r w:rsidRPr="002F2849">
        <w:rPr>
          <w:rFonts w:ascii="Times New Roman" w:hAnsi="Times New Roman" w:cs="Times New Roman"/>
          <w:sz w:val="28"/>
          <w:szCs w:val="28"/>
        </w:rPr>
        <w:t xml:space="preserve"> Департамента, что соответствует пункту 9 Раздела 3 Положения об уполномоченном по этике, утвержденного Указом Президента №153 от 29.12.2015 года.</w:t>
      </w:r>
    </w:p>
    <w:p w:rsidR="0073209E" w:rsidRDefault="0073209E" w:rsidP="0073209E">
      <w:pPr>
        <w:pStyle w:val="a3"/>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Уполномоченным по этике Департамента за 2021 год проведено 8 личных приемов граждан</w:t>
      </w:r>
      <w:r w:rsidR="00BC14C4">
        <w:rPr>
          <w:rFonts w:ascii="Times New Roman" w:hAnsi="Times New Roman" w:cs="Times New Roman"/>
          <w:sz w:val="28"/>
          <w:szCs w:val="28"/>
        </w:rPr>
        <w:t xml:space="preserve"> и оказана консультативная помощь по 21 запросу</w:t>
      </w:r>
      <w:r>
        <w:rPr>
          <w:rFonts w:ascii="Times New Roman" w:hAnsi="Times New Roman" w:cs="Times New Roman"/>
          <w:sz w:val="28"/>
          <w:szCs w:val="28"/>
        </w:rPr>
        <w:t>.</w:t>
      </w:r>
    </w:p>
    <w:p w:rsidR="0073209E" w:rsidRPr="002F2849" w:rsidRDefault="0073209E" w:rsidP="007320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Уполномоченным по этике Департамента проведено анкетирование </w:t>
      </w:r>
      <w:r w:rsidR="00BC14C4">
        <w:rPr>
          <w:rFonts w:ascii="Times New Roman" w:hAnsi="Times New Roman" w:cs="Times New Roman"/>
          <w:sz w:val="28"/>
          <w:szCs w:val="28"/>
        </w:rPr>
        <w:t>4</w:t>
      </w:r>
      <w:r>
        <w:rPr>
          <w:rFonts w:ascii="Times New Roman" w:hAnsi="Times New Roman" w:cs="Times New Roman"/>
          <w:sz w:val="28"/>
          <w:szCs w:val="28"/>
        </w:rPr>
        <w:t>10 сотрудников органов государственных доходов.</w:t>
      </w:r>
    </w:p>
    <w:p w:rsidR="0073209E" w:rsidRPr="002F2849" w:rsidRDefault="0073209E" w:rsidP="0073209E">
      <w:pPr>
        <w:pStyle w:val="a3"/>
        <w:ind w:firstLine="708"/>
        <w:jc w:val="both"/>
        <w:rPr>
          <w:rFonts w:ascii="Times New Roman" w:hAnsi="Times New Roman" w:cs="Times New Roman"/>
          <w:sz w:val="28"/>
          <w:szCs w:val="28"/>
        </w:rPr>
      </w:pPr>
      <w:r w:rsidRPr="002F2849">
        <w:rPr>
          <w:rFonts w:ascii="Times New Roman" w:hAnsi="Times New Roman" w:cs="Times New Roman"/>
          <w:sz w:val="28"/>
          <w:szCs w:val="28"/>
        </w:rPr>
        <w:t>Проведенный анализ показывает на прозрачность деятельности уполномоченного по этике Департамента.</w:t>
      </w:r>
    </w:p>
    <w:p w:rsidR="0073209E" w:rsidRDefault="0073209E" w:rsidP="0073209E">
      <w:pPr>
        <w:pStyle w:val="a3"/>
        <w:ind w:firstLine="708"/>
        <w:jc w:val="both"/>
        <w:rPr>
          <w:rFonts w:ascii="Times New Roman" w:hAnsi="Times New Roman" w:cs="Times New Roman"/>
          <w:sz w:val="28"/>
          <w:szCs w:val="28"/>
        </w:rPr>
      </w:pPr>
      <w:r w:rsidRPr="002F2849">
        <w:rPr>
          <w:rFonts w:ascii="Times New Roman" w:hAnsi="Times New Roman" w:cs="Times New Roman"/>
          <w:sz w:val="28"/>
          <w:szCs w:val="28"/>
        </w:rPr>
        <w:t>По вопросам урегулирования конфликта интересов в деятельности Департамента коррупционные риски не выявлены.</w:t>
      </w:r>
    </w:p>
    <w:p w:rsidR="00BC14C4" w:rsidRDefault="00BC14C4" w:rsidP="0073209E">
      <w:pPr>
        <w:pStyle w:val="a3"/>
        <w:ind w:firstLine="708"/>
        <w:jc w:val="both"/>
        <w:rPr>
          <w:rFonts w:ascii="Times New Roman" w:hAnsi="Times New Roman" w:cs="Times New Roman"/>
          <w:sz w:val="28"/>
          <w:szCs w:val="28"/>
        </w:rPr>
      </w:pPr>
    </w:p>
    <w:p w:rsidR="00B34C24" w:rsidRPr="00B34C24" w:rsidRDefault="00B34C24" w:rsidP="00B34C24">
      <w:pPr>
        <w:pStyle w:val="a3"/>
        <w:rPr>
          <w:rFonts w:ascii="Times New Roman" w:eastAsia="Arial Unicode MS" w:hAnsi="Times New Roman" w:cs="Times New Roman"/>
          <w:b/>
          <w:i/>
          <w:color w:val="000000"/>
          <w:sz w:val="28"/>
          <w:szCs w:val="28"/>
          <w:lang w:eastAsia="ru-RU" w:bidi="ru-RU"/>
        </w:rPr>
      </w:pPr>
      <w:r w:rsidRPr="002F2849">
        <w:rPr>
          <w:rFonts w:ascii="Times New Roman" w:eastAsia="Arial Unicode MS" w:hAnsi="Times New Roman" w:cs="Times New Roman"/>
          <w:b/>
          <w:i/>
          <w:color w:val="000000"/>
          <w:sz w:val="28"/>
          <w:szCs w:val="28"/>
          <w:lang w:eastAsia="ru-RU" w:bidi="ru-RU"/>
        </w:rPr>
        <w:lastRenderedPageBreak/>
        <w:t>1.3. Оказание государственных услуг</w:t>
      </w:r>
    </w:p>
    <w:p w:rsidR="00B34C24" w:rsidRDefault="00B34C24" w:rsidP="00B34C24">
      <w:pPr>
        <w:spacing w:after="0" w:line="240" w:lineRule="auto"/>
        <w:ind w:firstLine="708"/>
        <w:jc w:val="both"/>
        <w:rPr>
          <w:rFonts w:ascii="Times New Roman" w:eastAsia="Times New Roman" w:hAnsi="Times New Roman" w:cs="Times New Roman"/>
          <w:sz w:val="28"/>
          <w:szCs w:val="28"/>
          <w:lang w:val="kk-KZ" w:eastAsia="ru-RU"/>
        </w:rPr>
      </w:pPr>
      <w:r w:rsidRPr="00B34C24">
        <w:rPr>
          <w:rFonts w:ascii="Times New Roman" w:eastAsia="Times New Roman" w:hAnsi="Times New Roman" w:cs="Times New Roman"/>
          <w:sz w:val="28"/>
          <w:szCs w:val="28"/>
          <w:lang w:val="kk-KZ" w:eastAsia="ru-RU"/>
        </w:rPr>
        <w:t>Департаментом  по итогам 12 месяцев 2021 года было оказано 713 356 государственных услуг, в том числе 351 383 по физическим лицам и 361 973 по юридическим лицам. Количество услуг в электронном виде состовляет  - 710 769 или  99,6 %, на бумажном носителе  – 2587 или 0,4%.</w:t>
      </w:r>
    </w:p>
    <w:p w:rsidR="00D46D77" w:rsidRDefault="00D46D77" w:rsidP="00B34C24">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ходе проведенного анализа установлено, что государственные услуги, оказанные на бумажном носителе, соответствуют законодательству РК.</w:t>
      </w:r>
    </w:p>
    <w:p w:rsidR="0073209E" w:rsidRPr="00DE6DD3" w:rsidRDefault="0073209E" w:rsidP="007320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Например, одной из оказываемых </w:t>
      </w:r>
      <w:r w:rsidRPr="00DE6DD3">
        <w:rPr>
          <w:rFonts w:ascii="Times New Roman" w:eastAsia="Times New Roman" w:hAnsi="Times New Roman" w:cs="Times New Roman"/>
          <w:sz w:val="28"/>
          <w:szCs w:val="28"/>
          <w:lang w:eastAsia="ru-RU"/>
        </w:rPr>
        <w:t>Департамент</w:t>
      </w:r>
      <w:r>
        <w:rPr>
          <w:rFonts w:ascii="Times New Roman" w:eastAsia="Times New Roman" w:hAnsi="Times New Roman" w:cs="Times New Roman"/>
          <w:sz w:val="28"/>
          <w:szCs w:val="28"/>
          <w:lang w:eastAsia="ru-RU"/>
        </w:rPr>
        <w:t>ом</w:t>
      </w:r>
      <w:r w:rsidRPr="00DE6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государственных</w:t>
      </w:r>
      <w:r w:rsidRPr="00DE6DD3">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 xml:space="preserve"> является</w:t>
      </w:r>
      <w:r w:rsidRPr="00DE6DD3">
        <w:rPr>
          <w:rFonts w:ascii="Times New Roman" w:eastAsia="Times New Roman" w:hAnsi="Times New Roman" w:cs="Times New Roman"/>
          <w:sz w:val="28"/>
          <w:szCs w:val="28"/>
          <w:lang w:eastAsia="ru-RU"/>
        </w:rPr>
        <w:t xml:space="preserve"> «Выдача лицензии на деятельность по хранению и розничной/оптовой реализации алкогольной продукции, за исключением деятельности по хранению и розничной/оптовой реализации алкогольной продукции на территории ее производства».</w:t>
      </w:r>
    </w:p>
    <w:p w:rsidR="0073209E" w:rsidRPr="00EC0B56" w:rsidRDefault="0073209E" w:rsidP="0073209E">
      <w:pPr>
        <w:spacing w:after="0" w:line="240" w:lineRule="auto"/>
        <w:ind w:firstLine="708"/>
        <w:jc w:val="both"/>
        <w:rPr>
          <w:rFonts w:ascii="Times New Roman" w:hAnsi="Times New Roman" w:cs="Times New Roman"/>
          <w:sz w:val="28"/>
          <w:szCs w:val="28"/>
        </w:rPr>
      </w:pPr>
      <w:r w:rsidRPr="00DE6DD3">
        <w:rPr>
          <w:rFonts w:ascii="Times New Roman" w:eastAsia="Times New Roman" w:hAnsi="Times New Roman" w:cs="Times New Roman"/>
          <w:sz w:val="28"/>
          <w:szCs w:val="28"/>
          <w:lang w:eastAsia="ru-RU"/>
        </w:rPr>
        <w:t xml:space="preserve">Так, </w:t>
      </w:r>
      <w:r w:rsidRPr="00DE6DD3">
        <w:rPr>
          <w:rFonts w:ascii="Times New Roman" w:hAnsi="Times New Roman" w:cs="Times New Roman"/>
          <w:sz w:val="28"/>
          <w:szCs w:val="28"/>
        </w:rPr>
        <w:t xml:space="preserve">для получения лицензии на деятельность </w:t>
      </w:r>
      <w:r w:rsidRPr="00DE6DD3">
        <w:rPr>
          <w:rFonts w:ascii="Times New Roman" w:eastAsia="Times New Roman" w:hAnsi="Times New Roman" w:cs="Times New Roman"/>
          <w:sz w:val="28"/>
          <w:szCs w:val="28"/>
          <w:lang w:eastAsia="ru-RU"/>
        </w:rPr>
        <w:t>по хранению и розничной/оптовой реализации алкогольной продукции, за исключением деятельности по хранению и розничной/оптовой реализации алкогольной продукции на территории ее производства</w:t>
      </w:r>
      <w:r w:rsidRPr="00DE6DD3">
        <w:rPr>
          <w:rFonts w:ascii="Times New Roman" w:hAnsi="Times New Roman" w:cs="Times New Roman"/>
          <w:sz w:val="28"/>
          <w:szCs w:val="28"/>
        </w:rPr>
        <w:t xml:space="preserve"> (далее – Лицензия) заявителем представляются </w:t>
      </w:r>
      <w:r>
        <w:rPr>
          <w:rFonts w:ascii="Times New Roman" w:hAnsi="Times New Roman" w:cs="Times New Roman"/>
          <w:sz w:val="28"/>
          <w:szCs w:val="28"/>
        </w:rPr>
        <w:t>необходимые</w:t>
      </w:r>
      <w:r w:rsidRPr="00DE6DD3">
        <w:rPr>
          <w:rFonts w:ascii="Times New Roman" w:hAnsi="Times New Roman" w:cs="Times New Roman"/>
          <w:sz w:val="28"/>
          <w:szCs w:val="28"/>
        </w:rPr>
        <w:t xml:space="preserve"> документы</w:t>
      </w:r>
      <w:r>
        <w:rPr>
          <w:rFonts w:ascii="Times New Roman" w:hAnsi="Times New Roman" w:cs="Times New Roman"/>
          <w:sz w:val="28"/>
          <w:szCs w:val="28"/>
        </w:rPr>
        <w:t>.</w:t>
      </w:r>
    </w:p>
    <w:p w:rsidR="0073209E" w:rsidRDefault="0073209E" w:rsidP="0073209E">
      <w:pPr>
        <w:spacing w:after="0" w:line="240" w:lineRule="auto"/>
        <w:ind w:firstLine="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E6DD3">
        <w:rPr>
          <w:rFonts w:ascii="Times New Roman" w:eastAsia="Times New Roman" w:hAnsi="Times New Roman" w:cs="Times New Roman"/>
          <w:sz w:val="28"/>
          <w:szCs w:val="28"/>
          <w:lang w:eastAsia="ru-RU"/>
        </w:rPr>
        <w:t xml:space="preserve"> период с 01.01.2021</w:t>
      </w:r>
      <w:r w:rsidR="00D46D77">
        <w:rPr>
          <w:rFonts w:ascii="Times New Roman" w:eastAsia="Times New Roman" w:hAnsi="Times New Roman" w:cs="Times New Roman"/>
          <w:sz w:val="28"/>
          <w:szCs w:val="28"/>
          <w:lang w:eastAsia="ru-RU"/>
        </w:rPr>
        <w:t xml:space="preserve">г. по </w:t>
      </w:r>
      <w:r w:rsidRPr="00DE6DD3">
        <w:rPr>
          <w:rFonts w:ascii="Times New Roman" w:eastAsia="Times New Roman" w:hAnsi="Times New Roman" w:cs="Times New Roman"/>
          <w:sz w:val="28"/>
          <w:szCs w:val="28"/>
          <w:lang w:eastAsia="ru-RU"/>
        </w:rPr>
        <w:t xml:space="preserve">31.12.2021г. </w:t>
      </w:r>
      <w:r>
        <w:rPr>
          <w:rFonts w:ascii="Times New Roman" w:eastAsia="Times New Roman" w:hAnsi="Times New Roman" w:cs="Times New Roman"/>
          <w:sz w:val="28"/>
          <w:szCs w:val="28"/>
          <w:lang w:eastAsia="ru-RU"/>
        </w:rPr>
        <w:t xml:space="preserve">Департаментом </w:t>
      </w:r>
      <w:r w:rsidRPr="00DE6DD3">
        <w:rPr>
          <w:rFonts w:ascii="Times New Roman" w:eastAsia="Times New Roman" w:hAnsi="Times New Roman" w:cs="Times New Roman"/>
          <w:sz w:val="28"/>
          <w:szCs w:val="28"/>
          <w:lang w:eastAsia="ru-RU"/>
        </w:rPr>
        <w:t xml:space="preserve">было выдано 388 лицензий на деятельность по хранению и розничной реализации алкогольной продукции и 9 лицензий на деятельность по хранению и оптовой реализации алкогольной продукции. </w:t>
      </w:r>
    </w:p>
    <w:p w:rsidR="0073209E" w:rsidRDefault="0073209E" w:rsidP="0073209E">
      <w:pPr>
        <w:spacing w:after="0" w:line="240" w:lineRule="auto"/>
        <w:ind w:firstLine="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за данный период было мотивированно отказано по 303 заявлениям, не соответствующих квалификационным требованиям.</w:t>
      </w:r>
    </w:p>
    <w:p w:rsidR="0073209E" w:rsidRPr="00B34C24" w:rsidRDefault="0073209E" w:rsidP="0073209E">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В ходе проведенного анализа установлено, что в</w:t>
      </w:r>
      <w:r w:rsidRPr="00DE6DD3">
        <w:rPr>
          <w:rFonts w:ascii="Times New Roman" w:eastAsia="Times New Roman" w:hAnsi="Times New Roman" w:cs="Times New Roman"/>
          <w:sz w:val="28"/>
          <w:szCs w:val="28"/>
          <w:lang w:eastAsia="ru-RU"/>
        </w:rPr>
        <w:t xml:space="preserve">ыдача лицензии производится посредством веб-портала «Электронного правительства» </w:t>
      </w:r>
      <w:hyperlink r:id="rId6" w:history="1">
        <w:r w:rsidRPr="00DE6DD3">
          <w:rPr>
            <w:rStyle w:val="a6"/>
            <w:rFonts w:ascii="Times New Roman" w:eastAsia="Times New Roman" w:hAnsi="Times New Roman" w:cs="Times New Roman"/>
            <w:sz w:val="28"/>
            <w:szCs w:val="28"/>
            <w:lang w:val="en-US" w:eastAsia="ru-RU"/>
          </w:rPr>
          <w:t>www</w:t>
        </w:r>
        <w:r w:rsidRPr="00DE6DD3">
          <w:rPr>
            <w:rStyle w:val="a6"/>
            <w:rFonts w:ascii="Times New Roman" w:eastAsia="Times New Roman" w:hAnsi="Times New Roman" w:cs="Times New Roman"/>
            <w:sz w:val="28"/>
            <w:szCs w:val="28"/>
            <w:lang w:eastAsia="ru-RU"/>
          </w:rPr>
          <w:t>.</w:t>
        </w:r>
        <w:proofErr w:type="spellStart"/>
        <w:r w:rsidRPr="00DE6DD3">
          <w:rPr>
            <w:rStyle w:val="a6"/>
            <w:rFonts w:ascii="Times New Roman" w:eastAsia="Times New Roman" w:hAnsi="Times New Roman" w:cs="Times New Roman"/>
            <w:sz w:val="28"/>
            <w:szCs w:val="28"/>
            <w:lang w:val="en-US" w:eastAsia="ru-RU"/>
          </w:rPr>
          <w:t>egov</w:t>
        </w:r>
        <w:proofErr w:type="spellEnd"/>
        <w:r w:rsidRPr="00DE6DD3">
          <w:rPr>
            <w:rStyle w:val="a6"/>
            <w:rFonts w:ascii="Times New Roman" w:eastAsia="Times New Roman" w:hAnsi="Times New Roman" w:cs="Times New Roman"/>
            <w:sz w:val="28"/>
            <w:szCs w:val="28"/>
            <w:lang w:eastAsia="ru-RU"/>
          </w:rPr>
          <w:t>.</w:t>
        </w:r>
        <w:proofErr w:type="spellStart"/>
        <w:r w:rsidRPr="00DE6DD3">
          <w:rPr>
            <w:rStyle w:val="a6"/>
            <w:rFonts w:ascii="Times New Roman" w:eastAsia="Times New Roman" w:hAnsi="Times New Roman" w:cs="Times New Roman"/>
            <w:sz w:val="28"/>
            <w:szCs w:val="28"/>
            <w:lang w:val="en-US" w:eastAsia="ru-RU"/>
          </w:rPr>
          <w:t>kz</w:t>
        </w:r>
        <w:proofErr w:type="spellEnd"/>
      </w:hyperlink>
      <w:r w:rsidRPr="00DE6DD3">
        <w:rPr>
          <w:rFonts w:ascii="Times New Roman" w:eastAsia="Times New Roman" w:hAnsi="Times New Roman" w:cs="Times New Roman"/>
          <w:sz w:val="28"/>
          <w:szCs w:val="28"/>
          <w:lang w:eastAsia="ru-RU"/>
        </w:rPr>
        <w:t xml:space="preserve"> в приложении </w:t>
      </w:r>
      <w:r w:rsidRPr="00DE6DD3">
        <w:rPr>
          <w:rFonts w:ascii="Times New Roman" w:eastAsia="Times New Roman" w:hAnsi="Times New Roman" w:cs="Times New Roman"/>
          <w:sz w:val="28"/>
          <w:szCs w:val="28"/>
          <w:lang w:val="en-US" w:eastAsia="ru-RU"/>
        </w:rPr>
        <w:t>e</w:t>
      </w:r>
      <w:r w:rsidRPr="00DE6DD3">
        <w:rPr>
          <w:rFonts w:ascii="Times New Roman" w:eastAsia="Times New Roman" w:hAnsi="Times New Roman" w:cs="Times New Roman"/>
          <w:sz w:val="28"/>
          <w:szCs w:val="28"/>
          <w:lang w:eastAsia="ru-RU"/>
        </w:rPr>
        <w:t>-</w:t>
      </w:r>
      <w:r w:rsidRPr="00DE6DD3">
        <w:rPr>
          <w:rFonts w:ascii="Times New Roman" w:eastAsia="Times New Roman" w:hAnsi="Times New Roman" w:cs="Times New Roman"/>
          <w:sz w:val="28"/>
          <w:szCs w:val="28"/>
          <w:lang w:val="en-US" w:eastAsia="ru-RU"/>
        </w:rPr>
        <w:t>license</w:t>
      </w:r>
      <w:r w:rsidRPr="00DE6DD3">
        <w:rPr>
          <w:rFonts w:ascii="Times New Roman" w:eastAsia="Times New Roman" w:hAnsi="Times New Roman" w:cs="Times New Roman"/>
          <w:sz w:val="28"/>
          <w:szCs w:val="28"/>
          <w:lang w:eastAsia="ru-RU"/>
        </w:rPr>
        <w:t xml:space="preserve">, что исключает прямой контакт между лицензиатом и </w:t>
      </w:r>
      <w:proofErr w:type="spellStart"/>
      <w:r w:rsidRPr="00DE6DD3">
        <w:rPr>
          <w:rFonts w:ascii="Times New Roman" w:eastAsia="Times New Roman" w:hAnsi="Times New Roman" w:cs="Times New Roman"/>
          <w:sz w:val="28"/>
          <w:szCs w:val="28"/>
          <w:lang w:eastAsia="ru-RU"/>
        </w:rPr>
        <w:t>услугодателем</w:t>
      </w:r>
      <w:proofErr w:type="spellEnd"/>
      <w:r w:rsidRPr="00DE6DD3">
        <w:rPr>
          <w:rFonts w:ascii="Times New Roman" w:eastAsia="Times New Roman" w:hAnsi="Times New Roman" w:cs="Times New Roman"/>
          <w:sz w:val="28"/>
          <w:szCs w:val="28"/>
          <w:lang w:eastAsia="ru-RU"/>
        </w:rPr>
        <w:t>. Осуществление предоставления услуги в электронном виде исключает возникновение коррупционных рисков</w:t>
      </w:r>
    </w:p>
    <w:p w:rsidR="00B34C24" w:rsidRPr="00B34C24" w:rsidRDefault="00B34C24" w:rsidP="00B34C24">
      <w:pPr>
        <w:pStyle w:val="a3"/>
        <w:ind w:firstLine="708"/>
        <w:jc w:val="both"/>
        <w:rPr>
          <w:rFonts w:ascii="Times New Roman" w:eastAsia="Arial Unicode MS" w:hAnsi="Times New Roman" w:cs="Times New Roman"/>
          <w:b/>
          <w:i/>
          <w:color w:val="000000"/>
          <w:sz w:val="28"/>
          <w:szCs w:val="28"/>
          <w:lang w:eastAsia="ru-RU" w:bidi="ru-RU"/>
        </w:rPr>
      </w:pPr>
      <w:r w:rsidRPr="00B34C24">
        <w:rPr>
          <w:rFonts w:ascii="Times New Roman" w:hAnsi="Times New Roman" w:cs="Times New Roman"/>
          <w:sz w:val="28"/>
          <w:szCs w:val="28"/>
        </w:rPr>
        <w:t xml:space="preserve">В ходе проведения внутреннего анализа коррупционных рисков по вопросам оказания государственных услуг в деятельности Департамента коррупционные риски не выявлены. </w:t>
      </w:r>
    </w:p>
    <w:p w:rsidR="00EC0B56" w:rsidRDefault="00B34C24" w:rsidP="00B34C24">
      <w:pPr>
        <w:pStyle w:val="a3"/>
        <w:rPr>
          <w:rFonts w:ascii="Times New Roman" w:hAnsi="Times New Roman" w:cs="Times New Roman"/>
          <w:b/>
          <w:i/>
          <w:sz w:val="28"/>
          <w:szCs w:val="28"/>
        </w:rPr>
      </w:pPr>
      <w:r w:rsidRPr="002F2849">
        <w:rPr>
          <w:rFonts w:ascii="Times New Roman" w:hAnsi="Times New Roman" w:cs="Times New Roman"/>
          <w:b/>
          <w:i/>
          <w:sz w:val="28"/>
          <w:szCs w:val="28"/>
        </w:rPr>
        <w:t>1.4. Реализации разрешительных функций</w:t>
      </w:r>
    </w:p>
    <w:p w:rsidR="0073209E" w:rsidRDefault="0073209E" w:rsidP="0073209E">
      <w:pPr>
        <w:pStyle w:val="a3"/>
        <w:ind w:firstLine="708"/>
        <w:jc w:val="both"/>
        <w:rPr>
          <w:rFonts w:ascii="Times New Roman" w:hAnsi="Times New Roman" w:cs="Times New Roman"/>
          <w:sz w:val="28"/>
          <w:szCs w:val="28"/>
        </w:rPr>
      </w:pPr>
      <w:r w:rsidRPr="00B34C24">
        <w:rPr>
          <w:rFonts w:ascii="Times New Roman" w:hAnsi="Times New Roman" w:cs="Times New Roman"/>
          <w:sz w:val="28"/>
          <w:szCs w:val="28"/>
        </w:rPr>
        <w:t xml:space="preserve">В ходе проведения внутреннего анализа коррупционных рисков по вопросам </w:t>
      </w:r>
      <w:r>
        <w:rPr>
          <w:rFonts w:ascii="Times New Roman" w:hAnsi="Times New Roman" w:cs="Times New Roman"/>
          <w:sz w:val="28"/>
          <w:szCs w:val="28"/>
        </w:rPr>
        <w:t>реализации разрешительных функций</w:t>
      </w:r>
      <w:r w:rsidRPr="00B34C24">
        <w:rPr>
          <w:rFonts w:ascii="Times New Roman" w:hAnsi="Times New Roman" w:cs="Times New Roman"/>
          <w:sz w:val="28"/>
          <w:szCs w:val="28"/>
        </w:rPr>
        <w:t xml:space="preserve"> в деятельности Департамента коррупционные риски не выявлены. </w:t>
      </w:r>
    </w:p>
    <w:p w:rsidR="00B34C24" w:rsidRPr="002F2849" w:rsidRDefault="00B34C24" w:rsidP="00B34C24">
      <w:pPr>
        <w:pStyle w:val="a3"/>
        <w:rPr>
          <w:rFonts w:ascii="Times New Roman" w:hAnsi="Times New Roman" w:cs="Times New Roman"/>
          <w:b/>
          <w:i/>
          <w:sz w:val="28"/>
          <w:szCs w:val="28"/>
        </w:rPr>
      </w:pPr>
      <w:r w:rsidRPr="002F2849">
        <w:rPr>
          <w:rFonts w:ascii="Times New Roman" w:hAnsi="Times New Roman" w:cs="Times New Roman"/>
          <w:b/>
          <w:i/>
          <w:sz w:val="28"/>
          <w:szCs w:val="28"/>
        </w:rPr>
        <w:t>1.5. Реализация контрольных функций</w:t>
      </w:r>
    </w:p>
    <w:p w:rsidR="00B34C24" w:rsidRPr="00B34C24" w:rsidRDefault="00B34C24" w:rsidP="00B34C24">
      <w:pPr>
        <w:pStyle w:val="a3"/>
        <w:rPr>
          <w:rFonts w:ascii="Times New Roman" w:hAnsi="Times New Roman" w:cs="Times New Roman"/>
          <w:b/>
          <w:i/>
          <w:sz w:val="28"/>
          <w:szCs w:val="28"/>
        </w:rPr>
      </w:pPr>
      <w:r w:rsidRPr="002F2849">
        <w:rPr>
          <w:rFonts w:ascii="Times New Roman" w:hAnsi="Times New Roman" w:cs="Times New Roman"/>
          <w:b/>
          <w:i/>
          <w:sz w:val="28"/>
          <w:szCs w:val="28"/>
        </w:rPr>
        <w:t>1.5.1. Риск неправомерного снятия ограничения с расчетного счета налогоплательщика</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eastAsia="Times New Roman" w:hAnsi="Times New Roman" w:cs="Times New Roman"/>
          <w:sz w:val="28"/>
          <w:szCs w:val="28"/>
        </w:rPr>
        <w:t>Н</w:t>
      </w:r>
      <w:r w:rsidRPr="00B34C24">
        <w:rPr>
          <w:rFonts w:ascii="Times New Roman" w:hAnsi="Times New Roman"/>
          <w:sz w:val="28"/>
          <w:szCs w:val="28"/>
        </w:rPr>
        <w:t xml:space="preserve">а основании приказа Департамента №35 от 28.01.2021 года проведена тематическая проверка в Управлении государственных доходов по </w:t>
      </w:r>
      <w:proofErr w:type="spellStart"/>
      <w:r w:rsidRPr="00B34C24">
        <w:rPr>
          <w:rFonts w:ascii="Times New Roman" w:hAnsi="Times New Roman"/>
          <w:sz w:val="28"/>
          <w:szCs w:val="28"/>
        </w:rPr>
        <w:t>г.Павлодар</w:t>
      </w:r>
      <w:proofErr w:type="spellEnd"/>
      <w:r w:rsidRPr="00B34C24">
        <w:rPr>
          <w:rFonts w:ascii="Times New Roman" w:hAnsi="Times New Roman"/>
          <w:sz w:val="28"/>
          <w:szCs w:val="28"/>
        </w:rPr>
        <w:t xml:space="preserve"> (далее –УГД по </w:t>
      </w:r>
      <w:proofErr w:type="spellStart"/>
      <w:r w:rsidRPr="00B34C24">
        <w:rPr>
          <w:rFonts w:ascii="Times New Roman" w:hAnsi="Times New Roman"/>
          <w:sz w:val="28"/>
          <w:szCs w:val="28"/>
        </w:rPr>
        <w:t>г.Павлодар</w:t>
      </w:r>
      <w:proofErr w:type="spellEnd"/>
      <w:r w:rsidRPr="00B34C24">
        <w:rPr>
          <w:rFonts w:ascii="Times New Roman" w:hAnsi="Times New Roman"/>
          <w:sz w:val="28"/>
          <w:szCs w:val="28"/>
        </w:rPr>
        <w:t xml:space="preserve">) по вопросу контроля полноты исполнения налогового обязательства ТОО «Б-Акжар-ПВ», а также анализа отработки выставленных уведомлений по камеральному контролю и </w:t>
      </w:r>
      <w:r w:rsidRPr="00B34C24">
        <w:rPr>
          <w:rFonts w:ascii="Times New Roman" w:hAnsi="Times New Roman"/>
          <w:sz w:val="28"/>
          <w:szCs w:val="28"/>
        </w:rPr>
        <w:lastRenderedPageBreak/>
        <w:t>применения мер принудительного взыскания задолженности в отношении ТОО «Б-Акжар-ПВ».</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В результате проверки установлено следующее:</w:t>
      </w:r>
    </w:p>
    <w:p w:rsidR="00B34C24" w:rsidRPr="00B34C24" w:rsidRDefault="00B34C24" w:rsidP="00B34C24">
      <w:pPr>
        <w:pStyle w:val="a3"/>
        <w:jc w:val="both"/>
        <w:rPr>
          <w:rFonts w:ascii="Times New Roman" w:hAnsi="Times New Roman"/>
          <w:sz w:val="28"/>
          <w:szCs w:val="28"/>
        </w:rPr>
      </w:pPr>
      <w:r w:rsidRPr="00B34C24">
        <w:rPr>
          <w:rFonts w:ascii="Times New Roman" w:hAnsi="Times New Roman"/>
          <w:sz w:val="28"/>
          <w:szCs w:val="28"/>
        </w:rPr>
        <w:t>10.12.2019 года в адрес ТОО «Б-Акжар-ПВ» направлено уведомление №45159В100014 о результатах камерального контроля, срок исполнения которого 11.02.2020г.</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В ходе проведения камерального контроля путем изучения и анализа электронных счетов фактур, налоговой отчетности, сведений уполномоченных государственных органов, а также иных сведений, установлено, что у поставщика (поставщиков) отсутствовала фактическая возможность выполнения работ, оказания услуги, поставки товара.</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В связи с чем, ТОО «Б-Акжар-ПВ» необходимо было исключить суммы НДС, отнесенной в зачет на основании ст.256 Налогового кодекса (в редакции, действовавшей до 01.01.2018 года – за налоговые периоды до 01.01.2018 года) и ст.400 Налогового кодекса – за налоговые периоды с 01.01. 2018года.</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 xml:space="preserve">Также, необходимо было произвести уменьшение затрат, отнесенных на вычеты на основании ст.100 Налогового кодекса </w:t>
      </w:r>
      <w:r>
        <w:rPr>
          <w:rFonts w:ascii="Times New Roman" w:hAnsi="Times New Roman"/>
          <w:sz w:val="28"/>
          <w:szCs w:val="28"/>
        </w:rPr>
        <w:t>(в редакции, действовавшей до 01.01.</w:t>
      </w:r>
      <w:r w:rsidRPr="00B34C24">
        <w:rPr>
          <w:rFonts w:ascii="Times New Roman" w:hAnsi="Times New Roman"/>
          <w:sz w:val="28"/>
          <w:szCs w:val="28"/>
        </w:rPr>
        <w:t xml:space="preserve">2018 года - за налоговые периоды до </w:t>
      </w:r>
      <w:r>
        <w:rPr>
          <w:rFonts w:ascii="Times New Roman" w:hAnsi="Times New Roman"/>
          <w:sz w:val="28"/>
          <w:szCs w:val="28"/>
        </w:rPr>
        <w:t>01.01.2</w:t>
      </w:r>
      <w:r w:rsidRPr="00B34C24">
        <w:rPr>
          <w:rFonts w:ascii="Times New Roman" w:hAnsi="Times New Roman"/>
          <w:sz w:val="28"/>
          <w:szCs w:val="28"/>
        </w:rPr>
        <w:t xml:space="preserve">018 года) и ст.242 Налогового кодекса – за налоговые периоды с </w:t>
      </w:r>
      <w:r>
        <w:rPr>
          <w:rFonts w:ascii="Times New Roman" w:hAnsi="Times New Roman"/>
          <w:sz w:val="28"/>
          <w:szCs w:val="28"/>
        </w:rPr>
        <w:t>01.01.</w:t>
      </w:r>
      <w:r w:rsidRPr="00B34C24">
        <w:rPr>
          <w:rFonts w:ascii="Times New Roman" w:hAnsi="Times New Roman"/>
          <w:sz w:val="28"/>
          <w:szCs w:val="28"/>
        </w:rPr>
        <w:t xml:space="preserve"> 2018 года.</w:t>
      </w:r>
    </w:p>
    <w:p w:rsidR="00B34C24" w:rsidRPr="00B34C24" w:rsidRDefault="00B34C24" w:rsidP="00B34C24">
      <w:pPr>
        <w:pStyle w:val="a3"/>
        <w:ind w:firstLine="708"/>
        <w:jc w:val="both"/>
        <w:rPr>
          <w:rFonts w:ascii="Times New Roman" w:hAnsi="Times New Roman"/>
          <w:sz w:val="28"/>
          <w:szCs w:val="28"/>
        </w:rPr>
      </w:pPr>
      <w:r>
        <w:rPr>
          <w:rFonts w:ascii="Times New Roman" w:hAnsi="Times New Roman"/>
          <w:sz w:val="28"/>
          <w:szCs w:val="28"/>
        </w:rPr>
        <w:t>04.06</w:t>
      </w:r>
      <w:r w:rsidRPr="00B34C24">
        <w:rPr>
          <w:rFonts w:ascii="Times New Roman" w:hAnsi="Times New Roman"/>
          <w:sz w:val="28"/>
          <w:szCs w:val="28"/>
        </w:rPr>
        <w:t>.2020 года в связи с неисполнением вышеуказанного уведомления, было выставлено распоряжение о приостановлении расходных операций по банковским счетам №76788 (далее –РПРО) (</w:t>
      </w:r>
      <w:r w:rsidRPr="00B34C24">
        <w:rPr>
          <w:rFonts w:ascii="Times New Roman" w:hAnsi="Times New Roman"/>
          <w:i/>
          <w:sz w:val="28"/>
          <w:szCs w:val="28"/>
        </w:rPr>
        <w:t>до этого уведомление было обжаловано в суде, в Департаменте, а также действовал режим чрезвычайного положения</w:t>
      </w:r>
      <w:r w:rsidRPr="00B34C24">
        <w:rPr>
          <w:rFonts w:ascii="Times New Roman" w:hAnsi="Times New Roman"/>
          <w:sz w:val="28"/>
          <w:szCs w:val="28"/>
        </w:rPr>
        <w:t>).</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04.08.2020 года ТОО «Б-Акжар-ПВ» представлена дополнительная декларация ф.300.00 за период 2,4 квартал 2016 года и 1,2 квартал 2017 года, где в приложении 300.08 исключены взаиморасчеты с контрагентами.</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 xml:space="preserve">В связи с чем, 05.08.2020 года специалистом УГД по </w:t>
      </w:r>
      <w:proofErr w:type="spellStart"/>
      <w:r w:rsidRPr="00B34C24">
        <w:rPr>
          <w:rFonts w:ascii="Times New Roman" w:hAnsi="Times New Roman"/>
          <w:sz w:val="28"/>
          <w:szCs w:val="28"/>
        </w:rPr>
        <w:t>г.Павлодар</w:t>
      </w:r>
      <w:proofErr w:type="spellEnd"/>
      <w:r w:rsidRPr="00B34C24">
        <w:rPr>
          <w:rFonts w:ascii="Times New Roman" w:hAnsi="Times New Roman"/>
          <w:sz w:val="28"/>
          <w:szCs w:val="28"/>
        </w:rPr>
        <w:t xml:space="preserve"> произведен отзыв РПРО по банковским счетам ТОО «Б-Акжар-ПВ».</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 xml:space="preserve">Однако, нарушения ТОО «Б-Акжар-ПВ» устранены частично, так как на момент отзыва РПРО по банковским счетам плательщиком не была представлена дополнительная декларация ф.100.00. </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Дополнительная декларация ф.100.00 за период 2016 и 2017 годы представлена 10-11.08.2020 года, то есть полностью нарушения устранены лишь 10-11 августа 2020 года.</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 xml:space="preserve">Из </w:t>
      </w:r>
      <w:r w:rsidR="00694292">
        <w:rPr>
          <w:rFonts w:ascii="Times New Roman" w:hAnsi="Times New Roman"/>
          <w:sz w:val="28"/>
          <w:szCs w:val="28"/>
        </w:rPr>
        <w:t>вышеизложенного следует, что 05.08.</w:t>
      </w:r>
      <w:r w:rsidRPr="00B34C24">
        <w:rPr>
          <w:rFonts w:ascii="Times New Roman" w:hAnsi="Times New Roman"/>
          <w:sz w:val="28"/>
          <w:szCs w:val="28"/>
        </w:rPr>
        <w:t xml:space="preserve">2021г. специалистом УГД по </w:t>
      </w:r>
      <w:proofErr w:type="spellStart"/>
      <w:r w:rsidRPr="00B34C24">
        <w:rPr>
          <w:rFonts w:ascii="Times New Roman" w:hAnsi="Times New Roman"/>
          <w:sz w:val="28"/>
          <w:szCs w:val="28"/>
        </w:rPr>
        <w:t>г.Павлодар</w:t>
      </w:r>
      <w:proofErr w:type="spellEnd"/>
      <w:r w:rsidRPr="00B34C24">
        <w:rPr>
          <w:rFonts w:ascii="Times New Roman" w:hAnsi="Times New Roman"/>
          <w:sz w:val="28"/>
          <w:szCs w:val="28"/>
        </w:rPr>
        <w:t xml:space="preserve"> необоснованно произведен отзыв РПРО по банковским счетам ТОО Б-Акжар-ПВ».</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 xml:space="preserve">В связи с чем, по результатам тематической проверки, проведенной ДГД по Павлодарской области, должностное лицо УГД по </w:t>
      </w:r>
      <w:proofErr w:type="spellStart"/>
      <w:r w:rsidRPr="00B34C24">
        <w:rPr>
          <w:rFonts w:ascii="Times New Roman" w:hAnsi="Times New Roman"/>
          <w:sz w:val="28"/>
          <w:szCs w:val="28"/>
        </w:rPr>
        <w:t>г.Павлодар</w:t>
      </w:r>
      <w:proofErr w:type="spellEnd"/>
      <w:r w:rsidRPr="00B34C24">
        <w:rPr>
          <w:rFonts w:ascii="Times New Roman" w:hAnsi="Times New Roman"/>
          <w:sz w:val="28"/>
          <w:szCs w:val="28"/>
        </w:rPr>
        <w:t xml:space="preserve"> привлечено к дисциплинарной ответственности в виде выговора (приказ №4-Д от 04.03.2021г.).</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sz w:val="28"/>
          <w:szCs w:val="28"/>
        </w:rPr>
        <w:t xml:space="preserve">Так, техническими возможностями программы не предусмотрено </w:t>
      </w:r>
      <w:r w:rsidRPr="00B34C24">
        <w:rPr>
          <w:rFonts w:ascii="Times New Roman" w:hAnsi="Times New Roman"/>
          <w:i/>
          <w:sz w:val="28"/>
          <w:szCs w:val="28"/>
        </w:rPr>
        <w:t>согласование, подписание либо подтверждение</w:t>
      </w:r>
      <w:r w:rsidRPr="00B34C24">
        <w:rPr>
          <w:rFonts w:ascii="Times New Roman" w:hAnsi="Times New Roman"/>
          <w:sz w:val="28"/>
          <w:szCs w:val="28"/>
        </w:rPr>
        <w:t xml:space="preserve"> отзыва РПРО по банковским </w:t>
      </w:r>
      <w:r w:rsidRPr="00B34C24">
        <w:rPr>
          <w:rFonts w:ascii="Times New Roman" w:hAnsi="Times New Roman"/>
          <w:sz w:val="28"/>
          <w:szCs w:val="28"/>
        </w:rPr>
        <w:lastRenderedPageBreak/>
        <w:t xml:space="preserve">счетам </w:t>
      </w:r>
      <w:r w:rsidRPr="00B34C24">
        <w:rPr>
          <w:rFonts w:ascii="Times New Roman" w:hAnsi="Times New Roman"/>
          <w:i/>
          <w:sz w:val="28"/>
          <w:szCs w:val="28"/>
        </w:rPr>
        <w:t>руководителем отдела, либо курирующим заместителем руководителя УГД</w:t>
      </w:r>
      <w:r w:rsidRPr="00B34C24">
        <w:rPr>
          <w:rFonts w:ascii="Times New Roman" w:hAnsi="Times New Roman"/>
          <w:sz w:val="28"/>
          <w:szCs w:val="28"/>
        </w:rPr>
        <w:t>. Решение об отзыве РПРО принимается и осуществляется только специалистом, на исполнение которого было направлено уведомление о результатах камерального контроля.</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b/>
          <w:sz w:val="28"/>
          <w:szCs w:val="28"/>
        </w:rPr>
        <w:t xml:space="preserve">Риск: </w:t>
      </w:r>
      <w:r w:rsidRPr="00B34C24">
        <w:rPr>
          <w:rFonts w:ascii="Times New Roman" w:eastAsia="Times New Roman" w:hAnsi="Times New Roman" w:cs="Times New Roman"/>
          <w:sz w:val="28"/>
          <w:szCs w:val="28"/>
        </w:rPr>
        <w:t>должностное лицо органа государственных доходов преследуя корыстные цели и вступив в сговор с налогоплательщиком может с</w:t>
      </w:r>
      <w:r w:rsidRPr="00B34C24">
        <w:rPr>
          <w:rFonts w:ascii="Times New Roman" w:hAnsi="Times New Roman"/>
          <w:sz w:val="28"/>
          <w:szCs w:val="28"/>
        </w:rPr>
        <w:t xml:space="preserve">формировать отзыв РПРО по банковским счетам в ИС «ЕХД» в «ручном» режиме, что дает почву для возникновения коррупционных рисков.       </w:t>
      </w:r>
    </w:p>
    <w:p w:rsidR="00B34C24" w:rsidRPr="00B34C24" w:rsidRDefault="00B34C24" w:rsidP="00B34C24">
      <w:pPr>
        <w:pStyle w:val="a3"/>
        <w:ind w:firstLine="708"/>
        <w:jc w:val="both"/>
        <w:rPr>
          <w:rFonts w:ascii="Times New Roman" w:hAnsi="Times New Roman"/>
          <w:sz w:val="28"/>
          <w:szCs w:val="28"/>
        </w:rPr>
      </w:pPr>
      <w:r w:rsidRPr="00B34C24">
        <w:rPr>
          <w:rFonts w:ascii="Times New Roman" w:hAnsi="Times New Roman"/>
          <w:b/>
          <w:sz w:val="28"/>
          <w:szCs w:val="28"/>
        </w:rPr>
        <w:t>Рекомендации:</w:t>
      </w:r>
      <w:r w:rsidRPr="00B34C24">
        <w:rPr>
          <w:rFonts w:ascii="Times New Roman" w:hAnsi="Times New Roman"/>
          <w:i/>
          <w:sz w:val="28"/>
          <w:szCs w:val="28"/>
        </w:rPr>
        <w:t xml:space="preserve"> </w:t>
      </w:r>
      <w:r w:rsidRPr="00B34C24">
        <w:rPr>
          <w:rFonts w:ascii="Times New Roman" w:hAnsi="Times New Roman"/>
          <w:sz w:val="28"/>
          <w:szCs w:val="28"/>
        </w:rPr>
        <w:t>с целью исключения коррупционного риска в части неправомерного снятия ограничений с расчетного счета налогоплательщика, считаем целесообразным реализовать функцию автоматизированного отзыва РПРО по исполненным уведомлениям камерального контроля.</w:t>
      </w:r>
    </w:p>
    <w:p w:rsidR="00B34C24" w:rsidRPr="00B34C24" w:rsidRDefault="00B34C24" w:rsidP="00B34C24">
      <w:pPr>
        <w:pStyle w:val="a3"/>
        <w:jc w:val="both"/>
        <w:rPr>
          <w:rFonts w:ascii="Times New Roman" w:eastAsia="Times New Roman" w:hAnsi="Times New Roman" w:cs="Times New Roman"/>
          <w:b/>
          <w:i/>
          <w:sz w:val="28"/>
          <w:szCs w:val="28"/>
          <w:lang w:eastAsia="ru-RU"/>
        </w:rPr>
      </w:pPr>
      <w:r w:rsidRPr="002F2849">
        <w:rPr>
          <w:rFonts w:ascii="Times New Roman" w:eastAsia="Times New Roman" w:hAnsi="Times New Roman" w:cs="Times New Roman"/>
          <w:b/>
          <w:sz w:val="28"/>
          <w:szCs w:val="28"/>
          <w:lang w:eastAsia="ru-RU"/>
        </w:rPr>
        <w:t>1.5.2.</w:t>
      </w:r>
      <w:r w:rsidRPr="002F2849">
        <w:rPr>
          <w:rFonts w:ascii="Times New Roman" w:eastAsia="Times New Roman" w:hAnsi="Times New Roman" w:cs="Times New Roman"/>
          <w:sz w:val="28"/>
          <w:szCs w:val="28"/>
          <w:lang w:eastAsia="ru-RU"/>
        </w:rPr>
        <w:t xml:space="preserve"> </w:t>
      </w:r>
      <w:r w:rsidRPr="002F2849">
        <w:rPr>
          <w:rFonts w:ascii="Times New Roman" w:eastAsia="Times New Roman" w:hAnsi="Times New Roman" w:cs="Times New Roman"/>
          <w:b/>
          <w:i/>
          <w:sz w:val="28"/>
          <w:szCs w:val="28"/>
          <w:lang w:eastAsia="ru-RU"/>
        </w:rPr>
        <w:t>Риск не своевременного направления РПРО по банковским счетам, инкассового распоряжения в банки второго уровня, а именно в органы Казначейства.</w:t>
      </w:r>
    </w:p>
    <w:p w:rsidR="00B34C24" w:rsidRPr="00B34C24" w:rsidRDefault="00B34C24" w:rsidP="00B34C24">
      <w:pPr>
        <w:pStyle w:val="a3"/>
        <w:ind w:firstLine="708"/>
        <w:jc w:val="both"/>
        <w:rPr>
          <w:rFonts w:ascii="Times New Roman" w:eastAsia="Times New Roman" w:hAnsi="Times New Roman" w:cs="Times New Roman"/>
          <w:sz w:val="28"/>
          <w:szCs w:val="28"/>
          <w:lang w:eastAsia="ru-RU"/>
        </w:rPr>
      </w:pPr>
      <w:r w:rsidRPr="00B34C24">
        <w:rPr>
          <w:rFonts w:ascii="Times New Roman" w:eastAsia="Times New Roman" w:hAnsi="Times New Roman" w:cs="Times New Roman"/>
          <w:sz w:val="28"/>
          <w:szCs w:val="28"/>
          <w:lang w:val="kk-KZ" w:eastAsia="ru-RU"/>
        </w:rPr>
        <w:t>П</w:t>
      </w:r>
      <w:proofErr w:type="spellStart"/>
      <w:r w:rsidRPr="00B34C24">
        <w:rPr>
          <w:rFonts w:ascii="Times New Roman" w:eastAsia="Times New Roman" w:hAnsi="Times New Roman" w:cs="Times New Roman"/>
          <w:sz w:val="28"/>
          <w:szCs w:val="28"/>
          <w:lang w:eastAsia="ru-RU"/>
        </w:rPr>
        <w:t>роведен</w:t>
      </w:r>
      <w:proofErr w:type="spellEnd"/>
      <w:r w:rsidRPr="00B34C24">
        <w:rPr>
          <w:rFonts w:ascii="Times New Roman" w:eastAsia="Times New Roman" w:hAnsi="Times New Roman" w:cs="Times New Roman"/>
          <w:sz w:val="28"/>
          <w:szCs w:val="28"/>
          <w:lang w:eastAsia="ru-RU"/>
        </w:rPr>
        <w:t xml:space="preserve"> детальный анализ и отработка коррупционных рисков в сфере налогового</w:t>
      </w:r>
      <w:r w:rsidRPr="00B34C24">
        <w:rPr>
          <w:rFonts w:ascii="Times New Roman" w:eastAsia="Times New Roman" w:hAnsi="Times New Roman" w:cs="Times New Roman"/>
          <w:sz w:val="28"/>
          <w:szCs w:val="28"/>
          <w:lang w:val="kk-KZ" w:eastAsia="ru-RU"/>
        </w:rPr>
        <w:t xml:space="preserve"> </w:t>
      </w:r>
      <w:r w:rsidRPr="00B34C24">
        <w:rPr>
          <w:rFonts w:ascii="Times New Roman" w:eastAsia="Times New Roman" w:hAnsi="Times New Roman" w:cs="Times New Roman"/>
          <w:sz w:val="28"/>
          <w:szCs w:val="28"/>
          <w:lang w:eastAsia="ru-RU"/>
        </w:rPr>
        <w:t>администрирования с выявлением причин и условий, способствующих совершению коррупционных правонарушений.</w:t>
      </w:r>
    </w:p>
    <w:p w:rsidR="00B34C24" w:rsidRPr="00B34C24" w:rsidRDefault="00B34C24" w:rsidP="00B34C24">
      <w:pPr>
        <w:pStyle w:val="a3"/>
        <w:ind w:firstLine="708"/>
        <w:jc w:val="both"/>
        <w:rPr>
          <w:rFonts w:ascii="Times New Roman" w:eastAsia="Times New Roman" w:hAnsi="Times New Roman" w:cs="Times New Roman"/>
          <w:sz w:val="28"/>
          <w:szCs w:val="28"/>
          <w:lang w:eastAsia="ru-RU"/>
        </w:rPr>
      </w:pPr>
      <w:r w:rsidRPr="00B34C24">
        <w:rPr>
          <w:rFonts w:ascii="Times New Roman" w:eastAsia="Times New Roman" w:hAnsi="Times New Roman" w:cs="Times New Roman"/>
          <w:sz w:val="28"/>
          <w:szCs w:val="28"/>
          <w:lang w:eastAsia="ru-RU"/>
        </w:rPr>
        <w:t xml:space="preserve">Так, в случае непогашения налоговой задолженности органами государственных доходов в отношении налогоплательщиков применяются одни из способов обеспечения исполнения, не выполненного в срок налогового обязательства, как приостановление расходных операций по банковским счетам налогоплательщика (налогового агента), в соответствии с п.3 ст.118 главы 13 Налогового кодекса и мер принудительного взыскания налоговой задолженности в соответствии п.2 ст.122 главы 14. </w:t>
      </w:r>
    </w:p>
    <w:p w:rsidR="00B34C24" w:rsidRPr="00B34C24" w:rsidRDefault="00B34C24" w:rsidP="00B34C24">
      <w:pPr>
        <w:pStyle w:val="a3"/>
        <w:ind w:firstLine="708"/>
        <w:jc w:val="both"/>
        <w:rPr>
          <w:rFonts w:ascii="Times New Roman" w:eastAsia="Times New Roman" w:hAnsi="Times New Roman" w:cs="Times New Roman"/>
          <w:sz w:val="28"/>
          <w:szCs w:val="28"/>
          <w:lang w:eastAsia="ru-RU"/>
        </w:rPr>
      </w:pPr>
      <w:r w:rsidRPr="00B34C24">
        <w:rPr>
          <w:rFonts w:ascii="Times New Roman" w:eastAsia="Times New Roman" w:hAnsi="Times New Roman" w:cs="Times New Roman"/>
          <w:sz w:val="28"/>
          <w:szCs w:val="28"/>
          <w:lang w:eastAsia="ru-RU"/>
        </w:rPr>
        <w:t xml:space="preserve">Так, РПРО по банковским счетам налогоплательщика (налогового агента) выносится по форме, установленной уполномоченным органом по согласованию с Национальным Банком Республики Казахстан, и </w:t>
      </w:r>
      <w:r w:rsidRPr="00B34C24">
        <w:rPr>
          <w:rFonts w:ascii="Times New Roman" w:eastAsia="Times New Roman" w:hAnsi="Times New Roman" w:cs="Times New Roman"/>
          <w:i/>
          <w:sz w:val="28"/>
          <w:szCs w:val="28"/>
          <w:lang w:eastAsia="ru-RU"/>
        </w:rPr>
        <w:t>вступает</w:t>
      </w:r>
      <w:r w:rsidRPr="00B34C24">
        <w:rPr>
          <w:rFonts w:ascii="Times New Roman" w:eastAsia="Times New Roman" w:hAnsi="Times New Roman" w:cs="Times New Roman"/>
          <w:sz w:val="28"/>
          <w:szCs w:val="28"/>
          <w:lang w:eastAsia="ru-RU"/>
        </w:rPr>
        <w:t xml:space="preserve"> в силу со дня его получения банком второго уровня или организацией, осуществляющей отдельные виды банковских операций.</w:t>
      </w:r>
    </w:p>
    <w:p w:rsidR="00B34C24" w:rsidRPr="00B34C24" w:rsidRDefault="00B34C24" w:rsidP="00B34C24">
      <w:pPr>
        <w:pStyle w:val="a3"/>
        <w:ind w:firstLine="708"/>
        <w:jc w:val="both"/>
        <w:rPr>
          <w:rFonts w:ascii="Times New Roman" w:eastAsia="Times New Roman" w:hAnsi="Times New Roman" w:cs="Times New Roman"/>
          <w:sz w:val="28"/>
          <w:szCs w:val="28"/>
          <w:lang w:eastAsia="ru-RU"/>
        </w:rPr>
      </w:pPr>
      <w:r w:rsidRPr="00B34C24">
        <w:rPr>
          <w:rFonts w:ascii="Times New Roman" w:eastAsia="Times New Roman" w:hAnsi="Times New Roman" w:cs="Times New Roman"/>
          <w:sz w:val="28"/>
          <w:szCs w:val="28"/>
          <w:lang w:eastAsia="ru-RU"/>
        </w:rPr>
        <w:t xml:space="preserve">Налоговый орган направляет РПРО в банки второго уровня или организации, осуществляющие отдельные виды банковских операций, </w:t>
      </w:r>
      <w:r w:rsidRPr="00B34C24">
        <w:rPr>
          <w:rFonts w:ascii="Times New Roman" w:eastAsia="Times New Roman" w:hAnsi="Times New Roman" w:cs="Times New Roman"/>
          <w:i/>
          <w:sz w:val="28"/>
          <w:szCs w:val="28"/>
          <w:lang w:eastAsia="ru-RU"/>
        </w:rPr>
        <w:t>на бумажном носителе или в электронной форме посредством передачи по сети телекоммуникаций</w:t>
      </w:r>
      <w:r w:rsidRPr="00B34C24">
        <w:rPr>
          <w:rFonts w:ascii="Times New Roman" w:eastAsia="Times New Roman" w:hAnsi="Times New Roman" w:cs="Times New Roman"/>
          <w:sz w:val="28"/>
          <w:szCs w:val="28"/>
          <w:lang w:eastAsia="ru-RU"/>
        </w:rPr>
        <w:t>. При направлении РПРО по банковским счетам налогоплательщика (налогового агента) в электронной форме такое распоряжение формируется в соответствии с форматами, установленными уполномоченным органом совместно с Национальным Банком Республики Казахстан.</w:t>
      </w:r>
    </w:p>
    <w:p w:rsidR="00B34C24" w:rsidRPr="00B34C24" w:rsidRDefault="00B34C24" w:rsidP="00B34C24">
      <w:pPr>
        <w:pStyle w:val="a3"/>
        <w:ind w:firstLine="708"/>
        <w:jc w:val="both"/>
        <w:rPr>
          <w:rFonts w:ascii="Times New Roman" w:eastAsia="Times New Roman" w:hAnsi="Times New Roman" w:cs="Times New Roman"/>
          <w:sz w:val="28"/>
          <w:szCs w:val="28"/>
          <w:lang w:eastAsia="ru-RU"/>
        </w:rPr>
      </w:pPr>
      <w:r w:rsidRPr="00B34C24">
        <w:rPr>
          <w:rFonts w:ascii="Times New Roman" w:eastAsia="Times New Roman" w:hAnsi="Times New Roman" w:cs="Times New Roman"/>
          <w:sz w:val="28"/>
          <w:szCs w:val="28"/>
          <w:lang w:eastAsia="ru-RU"/>
        </w:rPr>
        <w:t xml:space="preserve">Также, инкассовые распоряжения Налоговым органом выставляются по форме, утвержденной Национальным Банком Республики Казахстан, и содержат указание на тот банковский счет налогоплательщика (налогового агента), с которого производится взыскание сумм налоговой задолженности. После чего направляет в банки второго уровня или организации, осуществляющие отдельные виды банковских операций, на бумажном </w:t>
      </w:r>
      <w:r w:rsidRPr="00B34C24">
        <w:rPr>
          <w:rFonts w:ascii="Times New Roman" w:eastAsia="Times New Roman" w:hAnsi="Times New Roman" w:cs="Times New Roman"/>
          <w:sz w:val="28"/>
          <w:szCs w:val="28"/>
          <w:lang w:eastAsia="ru-RU"/>
        </w:rPr>
        <w:lastRenderedPageBreak/>
        <w:t xml:space="preserve">носителе или в </w:t>
      </w:r>
      <w:r w:rsidRPr="00B34C24">
        <w:rPr>
          <w:rFonts w:ascii="Times New Roman" w:eastAsia="Times New Roman" w:hAnsi="Times New Roman" w:cs="Times New Roman"/>
          <w:i/>
          <w:sz w:val="28"/>
          <w:szCs w:val="28"/>
          <w:lang w:eastAsia="ru-RU"/>
        </w:rPr>
        <w:t>электронной форме посредством передачи по сети телекоммуникаций</w:t>
      </w:r>
      <w:r w:rsidRPr="00B34C24">
        <w:rPr>
          <w:rFonts w:ascii="Times New Roman" w:eastAsia="Times New Roman" w:hAnsi="Times New Roman" w:cs="Times New Roman"/>
          <w:sz w:val="28"/>
          <w:szCs w:val="28"/>
          <w:lang w:eastAsia="ru-RU"/>
        </w:rPr>
        <w:t>.</w:t>
      </w:r>
    </w:p>
    <w:p w:rsidR="00B34C24" w:rsidRPr="00B34C24" w:rsidRDefault="00B34C24" w:rsidP="00B34C24">
      <w:pPr>
        <w:pStyle w:val="a3"/>
        <w:ind w:firstLine="708"/>
        <w:jc w:val="both"/>
        <w:rPr>
          <w:rFonts w:ascii="Times New Roman" w:eastAsia="Times New Roman" w:hAnsi="Times New Roman" w:cs="Times New Roman"/>
          <w:sz w:val="28"/>
          <w:szCs w:val="28"/>
          <w:lang w:eastAsia="ru-RU"/>
        </w:rPr>
      </w:pPr>
      <w:r w:rsidRPr="00B34C24">
        <w:rPr>
          <w:rFonts w:ascii="Times New Roman" w:eastAsia="Times New Roman" w:hAnsi="Times New Roman" w:cs="Times New Roman"/>
          <w:sz w:val="28"/>
          <w:szCs w:val="28"/>
          <w:lang w:eastAsia="ru-RU"/>
        </w:rPr>
        <w:t xml:space="preserve">Вместе с тем, по государственным учреждениям РПРО и инкассовые распоряжения направляются в банки второго уровня, а именно в органы Казначейства, </w:t>
      </w:r>
      <w:r w:rsidRPr="00B34C24">
        <w:rPr>
          <w:rFonts w:ascii="Times New Roman" w:eastAsia="Times New Roman" w:hAnsi="Times New Roman" w:cs="Times New Roman"/>
          <w:i/>
          <w:sz w:val="28"/>
          <w:szCs w:val="28"/>
          <w:lang w:eastAsia="ru-RU"/>
        </w:rPr>
        <w:t>только на бумажном носителе</w:t>
      </w:r>
      <w:r w:rsidRPr="00B34C24">
        <w:rPr>
          <w:rFonts w:ascii="Times New Roman" w:eastAsia="Times New Roman" w:hAnsi="Times New Roman" w:cs="Times New Roman"/>
          <w:sz w:val="28"/>
          <w:szCs w:val="28"/>
          <w:lang w:eastAsia="ru-RU"/>
        </w:rPr>
        <w:t xml:space="preserve">, так как с органами Казначейства отсутствует электронное взаимодействие. </w:t>
      </w:r>
    </w:p>
    <w:p w:rsidR="00B34C24" w:rsidRPr="00B34C24" w:rsidRDefault="00B34C24" w:rsidP="00B34C24">
      <w:pPr>
        <w:pStyle w:val="a3"/>
        <w:ind w:firstLine="708"/>
        <w:jc w:val="both"/>
        <w:rPr>
          <w:rFonts w:ascii="Times New Roman" w:eastAsia="Times New Roman" w:hAnsi="Times New Roman" w:cs="Times New Roman"/>
          <w:sz w:val="28"/>
          <w:szCs w:val="28"/>
          <w:bdr w:val="none" w:sz="0" w:space="0" w:color="auto" w:frame="1"/>
          <w:lang w:val="kk-KZ" w:eastAsia="ru-RU"/>
        </w:rPr>
      </w:pPr>
      <w:r w:rsidRPr="00B34C24">
        <w:rPr>
          <w:rFonts w:ascii="Times New Roman" w:eastAsia="Times New Roman" w:hAnsi="Times New Roman" w:cs="Times New Roman"/>
          <w:b/>
          <w:sz w:val="28"/>
          <w:szCs w:val="28"/>
          <w:lang w:eastAsia="ru-RU"/>
        </w:rPr>
        <w:t>Риск</w:t>
      </w:r>
      <w:r w:rsidRPr="00B34C24">
        <w:rPr>
          <w:rFonts w:ascii="Times New Roman" w:eastAsia="Times New Roman" w:hAnsi="Times New Roman" w:cs="Times New Roman"/>
          <w:sz w:val="28"/>
          <w:szCs w:val="28"/>
          <w:lang w:eastAsia="ru-RU"/>
        </w:rPr>
        <w:t xml:space="preserve">: должностное лицо органа государственных доходов преследуя корыстные цели и вступив в сговор с налогоплательщиком может задержать отправку РПРО по государственным учреждениям, продлив наступление применения способов и мер принудительного взыскания налоговой задолженности, задолженности по обязательным пенсионным взносам, социальным отчислениям и обязательным социальным медицинским страхованиям. Тем самым, дает возможность возникновения коррупционного поведения. </w:t>
      </w:r>
    </w:p>
    <w:p w:rsidR="00B34C24" w:rsidRPr="00B34C24" w:rsidRDefault="00B34C24" w:rsidP="00B34C24">
      <w:pPr>
        <w:pStyle w:val="a3"/>
        <w:ind w:firstLine="708"/>
        <w:jc w:val="both"/>
        <w:rPr>
          <w:rFonts w:ascii="Times New Roman" w:eastAsia="Times New Roman" w:hAnsi="Times New Roman" w:cs="Times New Roman"/>
          <w:sz w:val="28"/>
          <w:szCs w:val="28"/>
          <w:lang w:eastAsia="ru-RU"/>
        </w:rPr>
      </w:pPr>
      <w:r w:rsidRPr="00B34C24">
        <w:rPr>
          <w:rFonts w:ascii="Times New Roman" w:eastAsia="Times New Roman" w:hAnsi="Times New Roman" w:cs="Times New Roman"/>
          <w:b/>
          <w:sz w:val="28"/>
          <w:szCs w:val="28"/>
          <w:lang w:eastAsia="ru-RU"/>
        </w:rPr>
        <w:t>Рекомендация</w:t>
      </w:r>
      <w:r w:rsidRPr="00B34C24">
        <w:rPr>
          <w:rFonts w:ascii="Times New Roman" w:eastAsia="Times New Roman" w:hAnsi="Times New Roman" w:cs="Times New Roman"/>
          <w:sz w:val="28"/>
          <w:szCs w:val="28"/>
          <w:lang w:eastAsia="ru-RU"/>
        </w:rPr>
        <w:t xml:space="preserve">: </w:t>
      </w:r>
      <w:r w:rsidRPr="00B34C24">
        <w:rPr>
          <w:rFonts w:ascii="Times New Roman" w:eastAsia="Times New Roman" w:hAnsi="Times New Roman" w:cs="Times New Roman"/>
          <w:sz w:val="28"/>
          <w:szCs w:val="28"/>
          <w:lang w:val="kk-KZ" w:eastAsia="ru-RU"/>
        </w:rPr>
        <w:t>внести предложение о реализации электронного взаимодействия с органами Казначейства</w:t>
      </w:r>
      <w:r w:rsidRPr="00B34C24">
        <w:rPr>
          <w:rFonts w:ascii="Times New Roman" w:eastAsia="Times New Roman" w:hAnsi="Times New Roman" w:cs="Times New Roman"/>
          <w:sz w:val="28"/>
          <w:szCs w:val="28"/>
          <w:lang w:eastAsia="ru-RU"/>
        </w:rPr>
        <w:t>.</w:t>
      </w:r>
    </w:p>
    <w:p w:rsidR="00B34C24" w:rsidRPr="00B34C24" w:rsidRDefault="00B34C24" w:rsidP="00B34C24">
      <w:pPr>
        <w:pStyle w:val="a3"/>
        <w:jc w:val="both"/>
        <w:rPr>
          <w:rFonts w:ascii="Times New Roman" w:hAnsi="Times New Roman" w:cs="Times New Roman"/>
          <w:b/>
          <w:i/>
          <w:sz w:val="28"/>
          <w:szCs w:val="28"/>
        </w:rPr>
      </w:pPr>
      <w:r w:rsidRPr="00B34C24">
        <w:rPr>
          <w:rFonts w:ascii="Times New Roman" w:eastAsia="Times New Roman" w:hAnsi="Times New Roman" w:cs="Times New Roman"/>
          <w:b/>
          <w:sz w:val="28"/>
          <w:szCs w:val="28"/>
          <w:lang w:eastAsia="ru-RU"/>
        </w:rPr>
        <w:t>1.5.3</w:t>
      </w:r>
      <w:r w:rsidRPr="00B34C24">
        <w:rPr>
          <w:rFonts w:ascii="Times New Roman" w:eastAsia="Times New Roman" w:hAnsi="Times New Roman" w:cs="Times New Roman"/>
          <w:sz w:val="28"/>
          <w:szCs w:val="28"/>
          <w:lang w:eastAsia="ru-RU"/>
        </w:rPr>
        <w:t xml:space="preserve"> </w:t>
      </w:r>
      <w:r w:rsidRPr="00B34C24">
        <w:rPr>
          <w:rFonts w:ascii="Times New Roman" w:hAnsi="Times New Roman" w:cs="Times New Roman"/>
          <w:b/>
          <w:i/>
          <w:sz w:val="28"/>
          <w:szCs w:val="28"/>
        </w:rPr>
        <w:t>Риск освобождения налогоплательщика от административной ответственности</w:t>
      </w:r>
    </w:p>
    <w:p w:rsidR="00B34C24" w:rsidRPr="00B34C24" w:rsidRDefault="00B34C24" w:rsidP="00B34C24">
      <w:pPr>
        <w:pStyle w:val="a3"/>
        <w:ind w:firstLine="708"/>
        <w:jc w:val="both"/>
        <w:rPr>
          <w:rFonts w:ascii="Times New Roman" w:hAnsi="Times New Roman" w:cs="Times New Roman"/>
          <w:sz w:val="28"/>
          <w:szCs w:val="28"/>
        </w:rPr>
      </w:pPr>
      <w:r w:rsidRPr="00B34C24">
        <w:rPr>
          <w:rFonts w:ascii="Times New Roman" w:hAnsi="Times New Roman" w:cs="Times New Roman"/>
          <w:sz w:val="28"/>
          <w:szCs w:val="28"/>
        </w:rPr>
        <w:t>При завершении налоговой проверки по результатам которой сумма доначислений превышает 50 000 МРП в соответствии со пп.38 ст.3 УК РК налоговый орган на основании совместного приказа № 435 от 26.09.2019г. КГД МФ РК об утверждении Порядка взаимодействия Комитета по финансовому мониторингу МФ РК и КГД МФ РК по противодействия теневой экономике передает данные материалы в ДЭР для принятия процессуального решения в соответствии со статьей 245 УК РК.</w:t>
      </w:r>
    </w:p>
    <w:p w:rsidR="00B34C24" w:rsidRPr="00B34C24" w:rsidRDefault="00B34C24" w:rsidP="00B34C24">
      <w:pPr>
        <w:pStyle w:val="a3"/>
        <w:ind w:firstLine="708"/>
        <w:jc w:val="both"/>
        <w:rPr>
          <w:rFonts w:ascii="Times New Roman" w:hAnsi="Times New Roman" w:cs="Times New Roman"/>
          <w:sz w:val="28"/>
          <w:szCs w:val="28"/>
        </w:rPr>
      </w:pPr>
      <w:r w:rsidRPr="00B34C24">
        <w:rPr>
          <w:rFonts w:ascii="Times New Roman" w:hAnsi="Times New Roman" w:cs="Times New Roman"/>
          <w:sz w:val="28"/>
          <w:szCs w:val="28"/>
        </w:rPr>
        <w:t>Однако в статье 245 УК РК имеется примечание согласно которого, налогоплательщик освобождается от уголовной ответственности, в случае добровольной уплаты задолженности по налогам.</w:t>
      </w:r>
    </w:p>
    <w:p w:rsidR="00B34C24" w:rsidRPr="00B34C24" w:rsidRDefault="00B34C24" w:rsidP="00B34C24">
      <w:pPr>
        <w:pStyle w:val="a3"/>
        <w:ind w:firstLine="708"/>
        <w:jc w:val="both"/>
        <w:rPr>
          <w:rFonts w:ascii="Times New Roman" w:hAnsi="Times New Roman" w:cs="Times New Roman"/>
          <w:sz w:val="28"/>
          <w:szCs w:val="28"/>
        </w:rPr>
      </w:pPr>
      <w:r w:rsidRPr="00B34C24">
        <w:rPr>
          <w:rFonts w:ascii="Times New Roman" w:hAnsi="Times New Roman" w:cs="Times New Roman"/>
          <w:sz w:val="28"/>
          <w:szCs w:val="28"/>
        </w:rPr>
        <w:t xml:space="preserve">Следовательно, при уплате данных доначислений налогоплательщик освобождается не только от уголовной, но и от административной ответственности, так как уголовное дело прекращается по не реабилитирующим обстоятельствам. </w:t>
      </w:r>
    </w:p>
    <w:p w:rsidR="00B34C24" w:rsidRPr="00B34C24" w:rsidRDefault="00B34C24" w:rsidP="00B34C24">
      <w:pPr>
        <w:pStyle w:val="a3"/>
        <w:ind w:firstLine="708"/>
        <w:jc w:val="both"/>
        <w:rPr>
          <w:rFonts w:ascii="Times New Roman" w:hAnsi="Times New Roman" w:cs="Times New Roman"/>
          <w:sz w:val="28"/>
          <w:szCs w:val="28"/>
        </w:rPr>
      </w:pPr>
      <w:r w:rsidRPr="00B34C24">
        <w:rPr>
          <w:rFonts w:ascii="Times New Roman" w:hAnsi="Times New Roman" w:cs="Times New Roman"/>
          <w:b/>
          <w:sz w:val="28"/>
          <w:szCs w:val="28"/>
        </w:rPr>
        <w:t>Риск:</w:t>
      </w:r>
      <w:r w:rsidRPr="00B34C24">
        <w:rPr>
          <w:rFonts w:ascii="Times New Roman" w:hAnsi="Times New Roman" w:cs="Times New Roman"/>
          <w:sz w:val="28"/>
          <w:szCs w:val="28"/>
        </w:rPr>
        <w:t xml:space="preserve"> Считаем, что в данном случае имеется возможность налогоплательщика избежать финансовой ответственности за уклонение от уплаты налогов. </w:t>
      </w:r>
    </w:p>
    <w:p w:rsidR="00B34C24" w:rsidRPr="00B34C24" w:rsidRDefault="00B34C24" w:rsidP="00EC0B56">
      <w:pPr>
        <w:pStyle w:val="a3"/>
        <w:ind w:firstLine="708"/>
        <w:jc w:val="both"/>
        <w:rPr>
          <w:rFonts w:ascii="Times New Roman" w:hAnsi="Times New Roman" w:cs="Times New Roman"/>
          <w:sz w:val="28"/>
          <w:szCs w:val="28"/>
        </w:rPr>
      </w:pPr>
      <w:r w:rsidRPr="00B34C24">
        <w:rPr>
          <w:rFonts w:ascii="Times New Roman" w:hAnsi="Times New Roman" w:cs="Times New Roman"/>
          <w:b/>
          <w:sz w:val="28"/>
          <w:szCs w:val="28"/>
        </w:rPr>
        <w:t>Рекомендация:</w:t>
      </w:r>
      <w:r w:rsidRPr="00B34C24">
        <w:rPr>
          <w:rFonts w:ascii="Times New Roman" w:hAnsi="Times New Roman" w:cs="Times New Roman"/>
          <w:sz w:val="28"/>
          <w:szCs w:val="28"/>
        </w:rPr>
        <w:t xml:space="preserve"> Следовательно, необходимо внести изменения в законодательство и исключить из не реабилитирующих обстоятельств, уплату </w:t>
      </w:r>
      <w:proofErr w:type="spellStart"/>
      <w:r w:rsidRPr="00B34C24">
        <w:rPr>
          <w:rFonts w:ascii="Times New Roman" w:hAnsi="Times New Roman" w:cs="Times New Roman"/>
          <w:sz w:val="28"/>
          <w:szCs w:val="28"/>
        </w:rPr>
        <w:t>доначисленных</w:t>
      </w:r>
      <w:proofErr w:type="spellEnd"/>
      <w:r w:rsidRPr="00B34C24">
        <w:rPr>
          <w:rFonts w:ascii="Times New Roman" w:hAnsi="Times New Roman" w:cs="Times New Roman"/>
          <w:sz w:val="28"/>
          <w:szCs w:val="28"/>
        </w:rPr>
        <w:t xml:space="preserve"> налогов и привлекать</w:t>
      </w:r>
      <w:r w:rsidR="00D46D77">
        <w:rPr>
          <w:rFonts w:ascii="Times New Roman" w:hAnsi="Times New Roman" w:cs="Times New Roman"/>
          <w:sz w:val="28"/>
          <w:szCs w:val="28"/>
        </w:rPr>
        <w:t xml:space="preserve"> налогоплательщиков</w:t>
      </w:r>
      <w:r w:rsidRPr="00B34C24">
        <w:rPr>
          <w:rFonts w:ascii="Times New Roman" w:hAnsi="Times New Roman" w:cs="Times New Roman"/>
          <w:sz w:val="28"/>
          <w:szCs w:val="28"/>
        </w:rPr>
        <w:t xml:space="preserve"> к административной ответственности за уклонение от уплаты налогов.</w:t>
      </w:r>
    </w:p>
    <w:p w:rsidR="00B34C24" w:rsidRPr="00B34C24" w:rsidRDefault="00B34C24" w:rsidP="00B34C24">
      <w:pPr>
        <w:pStyle w:val="a3"/>
        <w:jc w:val="both"/>
        <w:rPr>
          <w:rFonts w:ascii="Times New Roman" w:eastAsia="Arial Unicode MS" w:hAnsi="Times New Roman" w:cs="Times New Roman"/>
          <w:i/>
          <w:color w:val="000000"/>
          <w:sz w:val="28"/>
          <w:szCs w:val="28"/>
          <w:lang w:val="kk-KZ" w:eastAsia="ru-RU" w:bidi="ru-RU"/>
        </w:rPr>
      </w:pPr>
      <w:r w:rsidRPr="00B34C24">
        <w:rPr>
          <w:rFonts w:ascii="Times New Roman" w:eastAsia="Arial Unicode MS" w:hAnsi="Times New Roman" w:cs="Times New Roman"/>
          <w:b/>
          <w:color w:val="000000"/>
          <w:sz w:val="28"/>
          <w:szCs w:val="28"/>
          <w:lang w:eastAsia="ru-RU" w:bidi="ru-RU"/>
        </w:rPr>
        <w:t>1.5.4</w:t>
      </w:r>
      <w:r w:rsidRPr="00B34C24">
        <w:rPr>
          <w:rFonts w:ascii="Times New Roman" w:eastAsia="Arial Unicode MS" w:hAnsi="Times New Roman" w:cs="Times New Roman"/>
          <w:color w:val="000000"/>
          <w:sz w:val="28"/>
          <w:szCs w:val="28"/>
          <w:lang w:eastAsia="ru-RU" w:bidi="ru-RU"/>
        </w:rPr>
        <w:t xml:space="preserve"> </w:t>
      </w:r>
      <w:r w:rsidRPr="00B34C24">
        <w:rPr>
          <w:rFonts w:ascii="Times New Roman" w:hAnsi="Times New Roman" w:cs="Times New Roman"/>
          <w:b/>
          <w:i/>
          <w:sz w:val="28"/>
          <w:szCs w:val="28"/>
          <w:lang w:val="kk-KZ"/>
        </w:rPr>
        <w:t>Риск</w:t>
      </w:r>
      <w:r>
        <w:rPr>
          <w:rFonts w:ascii="Times New Roman" w:hAnsi="Times New Roman" w:cs="Times New Roman"/>
          <w:b/>
          <w:i/>
          <w:sz w:val="28"/>
          <w:szCs w:val="28"/>
          <w:lang w:val="kk-KZ"/>
        </w:rPr>
        <w:t xml:space="preserve"> н</w:t>
      </w:r>
      <w:r w:rsidRPr="00B34C24">
        <w:rPr>
          <w:rFonts w:ascii="Times New Roman" w:hAnsi="Times New Roman" w:cs="Times New Roman"/>
          <w:b/>
          <w:i/>
          <w:sz w:val="28"/>
          <w:szCs w:val="28"/>
          <w:lang w:val="kk-KZ"/>
        </w:rPr>
        <w:t>енадлежащ</w:t>
      </w:r>
      <w:r>
        <w:rPr>
          <w:rFonts w:ascii="Times New Roman" w:hAnsi="Times New Roman" w:cs="Times New Roman"/>
          <w:b/>
          <w:i/>
          <w:sz w:val="28"/>
          <w:szCs w:val="28"/>
          <w:lang w:val="kk-KZ"/>
        </w:rPr>
        <w:t>ей работы</w:t>
      </w:r>
      <w:r w:rsidRPr="00B34C24">
        <w:rPr>
          <w:rFonts w:ascii="Times New Roman" w:hAnsi="Times New Roman" w:cs="Times New Roman"/>
          <w:b/>
          <w:i/>
          <w:sz w:val="28"/>
          <w:szCs w:val="28"/>
          <w:lang w:val="kk-KZ"/>
        </w:rPr>
        <w:t xml:space="preserve"> информационных систем при расчете пени в ИС ИНИС/ЭКНА</w:t>
      </w:r>
    </w:p>
    <w:p w:rsidR="00B34C24" w:rsidRPr="00B34C24" w:rsidRDefault="00B34C24" w:rsidP="00B34C24">
      <w:pPr>
        <w:pStyle w:val="a3"/>
        <w:ind w:firstLine="708"/>
        <w:jc w:val="both"/>
        <w:rPr>
          <w:rFonts w:ascii="Times New Roman" w:hAnsi="Times New Roman" w:cs="Times New Roman"/>
          <w:sz w:val="28"/>
          <w:szCs w:val="28"/>
          <w:lang w:val="kk-KZ"/>
        </w:rPr>
      </w:pPr>
      <w:r w:rsidRPr="00B34C24">
        <w:rPr>
          <w:rFonts w:ascii="Times New Roman" w:hAnsi="Times New Roman" w:cs="Times New Roman"/>
          <w:sz w:val="28"/>
          <w:szCs w:val="28"/>
          <w:lang w:val="kk-KZ"/>
        </w:rPr>
        <w:t xml:space="preserve">При завершени акта налоговой проверки, в случае установления нарушений налогового законодательства и произведенных доначислений налогов и других обязательных платежей в бюджет, системой ИНИС/ЭКНА предсумотрен расчет пени в автоматическом режиме. Однако, в связи с </w:t>
      </w:r>
      <w:r w:rsidRPr="00B34C24">
        <w:rPr>
          <w:rFonts w:ascii="Times New Roman" w:hAnsi="Times New Roman" w:cs="Times New Roman"/>
          <w:sz w:val="28"/>
          <w:szCs w:val="28"/>
          <w:lang w:val="kk-KZ"/>
        </w:rPr>
        <w:lastRenderedPageBreak/>
        <w:t xml:space="preserve">отсутствием синхронизации данных лицевых карточек налогоплательщика с программой ИС ЦУЛС автоматический расчет пени не всегда корректен. </w:t>
      </w:r>
    </w:p>
    <w:p w:rsidR="00B34C24" w:rsidRPr="00B34C24" w:rsidRDefault="00B34C24" w:rsidP="00B34C24">
      <w:pPr>
        <w:pStyle w:val="a3"/>
        <w:ind w:firstLine="708"/>
        <w:jc w:val="both"/>
        <w:rPr>
          <w:rFonts w:ascii="Times New Roman" w:hAnsi="Times New Roman" w:cs="Times New Roman"/>
          <w:sz w:val="28"/>
          <w:szCs w:val="28"/>
          <w:lang w:val="kk-KZ"/>
        </w:rPr>
      </w:pPr>
      <w:r w:rsidRPr="00B34C24">
        <w:rPr>
          <w:rFonts w:ascii="Times New Roman" w:hAnsi="Times New Roman" w:cs="Times New Roman"/>
          <w:sz w:val="28"/>
          <w:szCs w:val="28"/>
          <w:lang w:val="kk-KZ"/>
        </w:rPr>
        <w:t>В связи с чем, проверяющий расчитывает размер начисленной пени в ручном режиме.</w:t>
      </w:r>
    </w:p>
    <w:p w:rsidR="00B34C24" w:rsidRPr="00B34C24" w:rsidRDefault="00B34C24" w:rsidP="00B34C24">
      <w:pPr>
        <w:pStyle w:val="a3"/>
        <w:ind w:firstLine="708"/>
        <w:jc w:val="both"/>
        <w:rPr>
          <w:rFonts w:ascii="Times New Roman" w:hAnsi="Times New Roman" w:cs="Times New Roman"/>
          <w:i/>
          <w:sz w:val="28"/>
          <w:szCs w:val="28"/>
          <w:lang w:val="kk-KZ"/>
        </w:rPr>
      </w:pPr>
      <w:r w:rsidRPr="00B34C24">
        <w:rPr>
          <w:rFonts w:ascii="Times New Roman" w:hAnsi="Times New Roman" w:cs="Times New Roman"/>
          <w:b/>
          <w:sz w:val="28"/>
          <w:szCs w:val="28"/>
          <w:lang w:val="kk-KZ"/>
        </w:rPr>
        <w:t>Риск:</w:t>
      </w:r>
      <w:r w:rsidRPr="00B34C24">
        <w:rPr>
          <w:rFonts w:ascii="Times New Roman" w:hAnsi="Times New Roman" w:cs="Times New Roman"/>
          <w:sz w:val="28"/>
          <w:szCs w:val="28"/>
          <w:lang w:val="kk-KZ"/>
        </w:rPr>
        <w:t xml:space="preserve"> </w:t>
      </w:r>
      <w:r w:rsidRPr="007A10A7">
        <w:rPr>
          <w:rFonts w:ascii="Times New Roman" w:hAnsi="Times New Roman" w:cs="Times New Roman"/>
          <w:sz w:val="28"/>
          <w:szCs w:val="28"/>
          <w:lang w:val="kk-KZ"/>
        </w:rPr>
        <w:t xml:space="preserve">Считаем, что должностное лицо/проверяющий в корыстных целях либо вступив в сговор с налогоплательщиком в случае ненадлежащей работы информационных систем при расчете пени в ИС ИНИС/ЭКНА может </w:t>
      </w:r>
      <w:r w:rsidR="007A10A7" w:rsidRPr="007A10A7">
        <w:rPr>
          <w:rFonts w:ascii="Times New Roman" w:hAnsi="Times New Roman" w:cs="Times New Roman"/>
          <w:sz w:val="28"/>
          <w:szCs w:val="28"/>
          <w:lang w:val="kk-KZ"/>
        </w:rPr>
        <w:t xml:space="preserve">самостоятельно </w:t>
      </w:r>
      <w:r w:rsidRPr="007A10A7">
        <w:rPr>
          <w:rFonts w:ascii="Times New Roman" w:hAnsi="Times New Roman" w:cs="Times New Roman"/>
          <w:sz w:val="28"/>
          <w:szCs w:val="28"/>
          <w:lang w:val="kk-KZ"/>
        </w:rPr>
        <w:t>уменьшить/увеличить сумму пени</w:t>
      </w:r>
      <w:r w:rsidR="007A10A7">
        <w:rPr>
          <w:rFonts w:ascii="Times New Roman" w:hAnsi="Times New Roman" w:cs="Times New Roman"/>
          <w:sz w:val="28"/>
          <w:szCs w:val="28"/>
          <w:lang w:val="kk-KZ"/>
        </w:rPr>
        <w:t xml:space="preserve"> путем внесения в систему</w:t>
      </w:r>
      <w:r w:rsidRPr="00B34C24">
        <w:rPr>
          <w:rFonts w:ascii="Times New Roman" w:hAnsi="Times New Roman" w:cs="Times New Roman"/>
          <w:sz w:val="28"/>
          <w:szCs w:val="28"/>
          <w:lang w:val="kk-KZ"/>
        </w:rPr>
        <w:t>.</w:t>
      </w:r>
    </w:p>
    <w:p w:rsidR="00B34C24" w:rsidRPr="00B34C24" w:rsidRDefault="00B34C24" w:rsidP="00EC0B56">
      <w:pPr>
        <w:pStyle w:val="a3"/>
        <w:ind w:firstLine="708"/>
        <w:jc w:val="both"/>
        <w:rPr>
          <w:rFonts w:ascii="Times New Roman" w:eastAsia="Times New Roman" w:hAnsi="Times New Roman" w:cs="Times New Roman"/>
          <w:sz w:val="28"/>
          <w:szCs w:val="28"/>
          <w:lang w:eastAsia="ru-RU"/>
        </w:rPr>
      </w:pPr>
      <w:r w:rsidRPr="00B34C24">
        <w:rPr>
          <w:rFonts w:ascii="Times New Roman" w:hAnsi="Times New Roman" w:cs="Times New Roman"/>
          <w:b/>
          <w:sz w:val="28"/>
          <w:szCs w:val="28"/>
          <w:lang w:val="kk-KZ"/>
        </w:rPr>
        <w:t>Рекомендации</w:t>
      </w:r>
      <w:r>
        <w:rPr>
          <w:rFonts w:ascii="Times New Roman" w:hAnsi="Times New Roman" w:cs="Times New Roman"/>
          <w:b/>
          <w:sz w:val="28"/>
          <w:szCs w:val="28"/>
          <w:lang w:val="kk-KZ"/>
        </w:rPr>
        <w:t>:</w:t>
      </w:r>
      <w:r w:rsidRPr="00B34C24">
        <w:rPr>
          <w:rFonts w:ascii="Times New Roman" w:hAnsi="Times New Roman" w:cs="Times New Roman"/>
          <w:b/>
          <w:sz w:val="28"/>
          <w:szCs w:val="28"/>
          <w:lang w:val="kk-KZ"/>
        </w:rPr>
        <w:t xml:space="preserve"> </w:t>
      </w:r>
      <w:r w:rsidRPr="00B34C24">
        <w:rPr>
          <w:rFonts w:ascii="Times New Roman" w:hAnsi="Times New Roman" w:cs="Times New Roman"/>
          <w:sz w:val="28"/>
          <w:szCs w:val="28"/>
          <w:lang w:val="kk-KZ"/>
        </w:rPr>
        <w:t>Предусмотреть расчет  пени по доначисленным налогам по акту налоговой проверки в автоматическом режиме. От</w:t>
      </w:r>
      <w:r>
        <w:rPr>
          <w:rFonts w:ascii="Times New Roman" w:hAnsi="Times New Roman" w:cs="Times New Roman"/>
          <w:sz w:val="28"/>
          <w:szCs w:val="28"/>
          <w:lang w:val="kk-KZ"/>
        </w:rPr>
        <w:t>к</w:t>
      </w:r>
      <w:r w:rsidRPr="00B34C24">
        <w:rPr>
          <w:rFonts w:ascii="Times New Roman" w:hAnsi="Times New Roman" w:cs="Times New Roman"/>
          <w:sz w:val="28"/>
          <w:szCs w:val="28"/>
          <w:lang w:val="kk-KZ"/>
        </w:rPr>
        <w:t>орректировать синхронизацию лицевых счетов налогоплательщика с ИНИС/ЭКНА.</w:t>
      </w:r>
    </w:p>
    <w:p w:rsidR="00B34C24" w:rsidRPr="00B34C24" w:rsidRDefault="00B34C24" w:rsidP="007A10A7">
      <w:pPr>
        <w:pStyle w:val="a3"/>
        <w:jc w:val="both"/>
        <w:rPr>
          <w:rFonts w:ascii="Times New Roman" w:hAnsi="Times New Roman" w:cs="Times New Roman"/>
          <w:b/>
          <w:bCs/>
          <w:sz w:val="28"/>
          <w:szCs w:val="28"/>
        </w:rPr>
      </w:pPr>
      <w:r w:rsidRPr="00B34C24">
        <w:rPr>
          <w:rFonts w:ascii="Times New Roman" w:hAnsi="Times New Roman" w:cs="Times New Roman"/>
          <w:b/>
          <w:bCs/>
          <w:sz w:val="28"/>
          <w:szCs w:val="28"/>
        </w:rPr>
        <w:t>6. Иные вопросы, вытекающие из организационно-управленческой деятельности</w:t>
      </w:r>
    </w:p>
    <w:p w:rsidR="00B34C24" w:rsidRPr="00B34C24" w:rsidRDefault="00B34C24" w:rsidP="00B34C24">
      <w:pPr>
        <w:pStyle w:val="a3"/>
        <w:rPr>
          <w:rFonts w:ascii="Times New Roman" w:hAnsi="Times New Roman" w:cs="Times New Roman"/>
          <w:b/>
          <w:i/>
          <w:sz w:val="28"/>
          <w:szCs w:val="28"/>
        </w:rPr>
      </w:pPr>
      <w:r w:rsidRPr="00B34C24">
        <w:rPr>
          <w:rFonts w:ascii="Times New Roman" w:hAnsi="Times New Roman" w:cs="Times New Roman"/>
          <w:b/>
          <w:i/>
          <w:sz w:val="28"/>
          <w:szCs w:val="28"/>
        </w:rPr>
        <w:t>6.1 Риск применения не соответствующей/ не существующей льготы</w:t>
      </w:r>
    </w:p>
    <w:p w:rsidR="00B34C24" w:rsidRPr="00B34C24" w:rsidRDefault="00B34C24" w:rsidP="00B34C24">
      <w:pPr>
        <w:pStyle w:val="a3"/>
        <w:ind w:firstLine="708"/>
        <w:jc w:val="both"/>
        <w:rPr>
          <w:rFonts w:ascii="Times New Roman" w:eastAsia="Times New Roman" w:hAnsi="Times New Roman" w:cs="Times New Roman"/>
          <w:color w:val="000000"/>
          <w:sz w:val="28"/>
          <w:szCs w:val="28"/>
          <w:lang w:eastAsia="ru-RU"/>
        </w:rPr>
      </w:pPr>
      <w:r w:rsidRPr="00B34C24">
        <w:rPr>
          <w:rFonts w:ascii="Times New Roman" w:hAnsi="Times New Roman" w:cs="Times New Roman"/>
          <w:sz w:val="28"/>
          <w:szCs w:val="28"/>
        </w:rPr>
        <w:t xml:space="preserve">Согласно подпункта 1) пункта 2 статьи 526 Налогового кодекса, не являются плательщиками налога на имущество </w:t>
      </w:r>
      <w:r w:rsidRPr="00B34C24">
        <w:rPr>
          <w:rFonts w:ascii="Times New Roman" w:eastAsia="Times New Roman" w:hAnsi="Times New Roman" w:cs="Times New Roman"/>
          <w:color w:val="000000"/>
          <w:sz w:val="28"/>
          <w:szCs w:val="28"/>
          <w:lang w:eastAsia="ru-RU"/>
        </w:rPr>
        <w:t>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 Данная категория льготников не имеет зафиксированного статуса, как другие категории, например: лица, удостоенные званий «</w:t>
      </w:r>
      <w:proofErr w:type="spellStart"/>
      <w:r w:rsidRPr="00B34C24">
        <w:rPr>
          <w:rFonts w:ascii="Times New Roman" w:eastAsia="Times New Roman" w:hAnsi="Times New Roman" w:cs="Times New Roman"/>
          <w:color w:val="000000"/>
          <w:sz w:val="28"/>
          <w:szCs w:val="28"/>
          <w:lang w:eastAsia="ru-RU"/>
        </w:rPr>
        <w:t>Халық</w:t>
      </w:r>
      <w:proofErr w:type="spellEnd"/>
      <w:r w:rsidRPr="00B34C24">
        <w:rPr>
          <w:rFonts w:ascii="Times New Roman" w:eastAsia="Times New Roman" w:hAnsi="Times New Roman" w:cs="Times New Roman"/>
          <w:color w:val="000000"/>
          <w:sz w:val="28"/>
          <w:szCs w:val="28"/>
          <w:lang w:eastAsia="ru-RU"/>
        </w:rPr>
        <w:t xml:space="preserve"> </w:t>
      </w:r>
      <w:proofErr w:type="spellStart"/>
      <w:r w:rsidRPr="00B34C24">
        <w:rPr>
          <w:rFonts w:ascii="Times New Roman" w:eastAsia="Times New Roman" w:hAnsi="Times New Roman" w:cs="Times New Roman"/>
          <w:color w:val="000000"/>
          <w:sz w:val="28"/>
          <w:szCs w:val="28"/>
          <w:lang w:eastAsia="ru-RU"/>
        </w:rPr>
        <w:t>қаһарманы</w:t>
      </w:r>
      <w:proofErr w:type="spellEnd"/>
      <w:r w:rsidRPr="00B34C24">
        <w:rPr>
          <w:rFonts w:ascii="Times New Roman" w:eastAsia="Times New Roman" w:hAnsi="Times New Roman" w:cs="Times New Roman"/>
          <w:color w:val="000000"/>
          <w:sz w:val="28"/>
          <w:szCs w:val="28"/>
          <w:lang w:eastAsia="ru-RU"/>
        </w:rPr>
        <w:t>», «</w:t>
      </w:r>
      <w:proofErr w:type="spellStart"/>
      <w:r w:rsidRPr="00B34C24">
        <w:rPr>
          <w:rFonts w:ascii="Times New Roman" w:eastAsia="Times New Roman" w:hAnsi="Times New Roman" w:cs="Times New Roman"/>
          <w:color w:val="000000"/>
          <w:sz w:val="28"/>
          <w:szCs w:val="28"/>
          <w:lang w:eastAsia="ru-RU"/>
        </w:rPr>
        <w:t>Қазақстанны</w:t>
      </w:r>
      <w:proofErr w:type="gramStart"/>
      <w:r w:rsidRPr="00B34C24">
        <w:rPr>
          <w:rFonts w:ascii="Times New Roman" w:eastAsia="Times New Roman" w:hAnsi="Times New Roman" w:cs="Times New Roman"/>
          <w:color w:val="000000"/>
          <w:sz w:val="28"/>
          <w:szCs w:val="28"/>
          <w:lang w:eastAsia="ru-RU"/>
        </w:rPr>
        <w:t>ң</w:t>
      </w:r>
      <w:proofErr w:type="spellEnd"/>
      <w:r w:rsidRPr="00B34C24">
        <w:rPr>
          <w:rFonts w:ascii="Times New Roman" w:eastAsia="Times New Roman" w:hAnsi="Times New Roman" w:cs="Times New Roman"/>
          <w:color w:val="000000"/>
          <w:sz w:val="28"/>
          <w:szCs w:val="28"/>
          <w:lang w:eastAsia="ru-RU"/>
        </w:rPr>
        <w:t xml:space="preserve"> </w:t>
      </w:r>
      <w:proofErr w:type="spellStart"/>
      <w:r w:rsidRPr="00B34C24">
        <w:rPr>
          <w:rFonts w:ascii="Times New Roman" w:eastAsia="Times New Roman" w:hAnsi="Times New Roman" w:cs="Times New Roman"/>
          <w:color w:val="000000"/>
          <w:sz w:val="28"/>
          <w:szCs w:val="28"/>
          <w:lang w:eastAsia="ru-RU"/>
        </w:rPr>
        <w:t>Е</w:t>
      </w:r>
      <w:proofErr w:type="gramEnd"/>
      <w:r w:rsidRPr="00B34C24">
        <w:rPr>
          <w:rFonts w:ascii="Times New Roman" w:eastAsia="Times New Roman" w:hAnsi="Times New Roman" w:cs="Times New Roman"/>
          <w:color w:val="000000"/>
          <w:sz w:val="28"/>
          <w:szCs w:val="28"/>
          <w:lang w:eastAsia="ru-RU"/>
        </w:rPr>
        <w:t>ңбек</w:t>
      </w:r>
      <w:proofErr w:type="spellEnd"/>
      <w:r w:rsidRPr="00B34C24">
        <w:rPr>
          <w:rFonts w:ascii="Times New Roman" w:eastAsia="Times New Roman" w:hAnsi="Times New Roman" w:cs="Times New Roman"/>
          <w:color w:val="000000"/>
          <w:sz w:val="28"/>
          <w:szCs w:val="28"/>
          <w:lang w:eastAsia="ru-RU"/>
        </w:rPr>
        <w:t> </w:t>
      </w:r>
      <w:r w:rsidRPr="00B34C24">
        <w:rPr>
          <w:rFonts w:ascii="Times New Roman" w:eastAsia="Times New Roman" w:hAnsi="Times New Roman" w:cs="Times New Roman"/>
          <w:color w:val="000000"/>
          <w:sz w:val="28"/>
          <w:szCs w:val="28"/>
          <w:lang w:val="fr-FR" w:eastAsia="ru-RU"/>
        </w:rPr>
        <w:t>Epi»</w:t>
      </w:r>
      <w:r w:rsidRPr="00B34C24">
        <w:rPr>
          <w:rFonts w:ascii="Times New Roman" w:eastAsia="Times New Roman" w:hAnsi="Times New Roman" w:cs="Times New Roman"/>
          <w:color w:val="000000"/>
          <w:sz w:val="28"/>
          <w:szCs w:val="28"/>
          <w:lang w:eastAsia="ru-RU"/>
        </w:rPr>
        <w:t>, инвалиды и т. д.</w:t>
      </w:r>
    </w:p>
    <w:p w:rsidR="00B34C24" w:rsidRPr="00B34C24" w:rsidRDefault="00B34C24" w:rsidP="00B34C24">
      <w:pPr>
        <w:pStyle w:val="a3"/>
        <w:ind w:firstLine="708"/>
        <w:jc w:val="both"/>
        <w:rPr>
          <w:rFonts w:ascii="Times New Roman" w:eastAsia="Arial Unicode MS" w:hAnsi="Times New Roman" w:cs="Arial Unicode MS"/>
          <w:color w:val="000000"/>
          <w:sz w:val="28"/>
          <w:szCs w:val="28"/>
          <w:lang w:eastAsia="ru-RU" w:bidi="ru-RU"/>
        </w:rPr>
      </w:pPr>
      <w:r w:rsidRPr="00B34C24">
        <w:rPr>
          <w:rFonts w:ascii="Times New Roman" w:eastAsia="Arial Unicode MS" w:hAnsi="Times New Roman" w:cs="Arial Unicode MS"/>
          <w:color w:val="000000"/>
          <w:sz w:val="28"/>
          <w:szCs w:val="28"/>
          <w:lang w:eastAsia="ru-RU" w:bidi="ru-RU"/>
        </w:rPr>
        <w:t xml:space="preserve">Ранее, для применения льготы налогоплательщики предоставляли Справку </w:t>
      </w:r>
      <w:r w:rsidR="00D46D77" w:rsidRPr="00B34C24">
        <w:rPr>
          <w:rFonts w:ascii="Times New Roman" w:eastAsia="Arial Unicode MS" w:hAnsi="Times New Roman" w:cs="Arial Unicode MS"/>
          <w:color w:val="000000"/>
          <w:sz w:val="28"/>
          <w:szCs w:val="28"/>
          <w:lang w:eastAsia="ru-RU" w:bidi="ru-RU"/>
        </w:rPr>
        <w:t>о лицах,</w:t>
      </w:r>
      <w:r w:rsidRPr="00B34C24">
        <w:rPr>
          <w:rFonts w:ascii="Times New Roman" w:eastAsia="Arial Unicode MS" w:hAnsi="Times New Roman" w:cs="Arial Unicode MS"/>
          <w:color w:val="000000"/>
          <w:sz w:val="28"/>
          <w:szCs w:val="28"/>
          <w:lang w:eastAsia="ru-RU" w:bidi="ru-RU"/>
        </w:rPr>
        <w:t xml:space="preserve"> зарегистрированных по адресу, на основании которой налоговый орган применял льготу. В настоящее время указанная Справка в бумажном </w:t>
      </w:r>
      <w:r w:rsidR="00D46D77" w:rsidRPr="00B34C24">
        <w:rPr>
          <w:rFonts w:ascii="Times New Roman" w:eastAsia="Arial Unicode MS" w:hAnsi="Times New Roman" w:cs="Arial Unicode MS"/>
          <w:color w:val="000000"/>
          <w:sz w:val="28"/>
          <w:szCs w:val="28"/>
          <w:lang w:eastAsia="ru-RU" w:bidi="ru-RU"/>
        </w:rPr>
        <w:t>виде не</w:t>
      </w:r>
      <w:r w:rsidRPr="00B34C24">
        <w:rPr>
          <w:rFonts w:ascii="Times New Roman" w:eastAsia="Arial Unicode MS" w:hAnsi="Times New Roman" w:cs="Arial Unicode MS"/>
          <w:color w:val="000000"/>
          <w:sz w:val="28"/>
          <w:szCs w:val="28"/>
          <w:lang w:eastAsia="ru-RU" w:bidi="ru-RU"/>
        </w:rPr>
        <w:t xml:space="preserve"> </w:t>
      </w:r>
      <w:r w:rsidR="00D46D77" w:rsidRPr="00B34C24">
        <w:rPr>
          <w:rFonts w:ascii="Times New Roman" w:eastAsia="Arial Unicode MS" w:hAnsi="Times New Roman" w:cs="Arial Unicode MS"/>
          <w:color w:val="000000"/>
          <w:sz w:val="28"/>
          <w:szCs w:val="28"/>
          <w:lang w:eastAsia="ru-RU" w:bidi="ru-RU"/>
        </w:rPr>
        <w:t>выдается и</w:t>
      </w:r>
      <w:r w:rsidRPr="00B34C24">
        <w:rPr>
          <w:rFonts w:ascii="Times New Roman" w:eastAsia="Arial Unicode MS" w:hAnsi="Times New Roman" w:cs="Arial Unicode MS"/>
          <w:color w:val="000000"/>
          <w:sz w:val="28"/>
          <w:szCs w:val="28"/>
          <w:lang w:eastAsia="ru-RU" w:bidi="ru-RU"/>
        </w:rPr>
        <w:t xml:space="preserve"> в перечне услуг </w:t>
      </w:r>
      <w:r w:rsidRPr="00B34C24">
        <w:rPr>
          <w:rFonts w:ascii="Times New Roman" w:eastAsia="Arial Unicode MS" w:hAnsi="Times New Roman" w:cs="Arial Unicode MS"/>
          <w:b/>
          <w:bCs/>
          <w:color w:val="000000"/>
          <w:sz w:val="28"/>
          <w:szCs w:val="28"/>
          <w:lang w:val="en-US" w:eastAsia="ru-RU" w:bidi="ru-RU"/>
        </w:rPr>
        <w:t>e</w:t>
      </w:r>
      <w:r w:rsidRPr="00B34C24">
        <w:rPr>
          <w:rFonts w:ascii="Times New Roman" w:eastAsia="Arial Unicode MS" w:hAnsi="Times New Roman" w:cs="Arial Unicode MS"/>
          <w:b/>
          <w:bCs/>
          <w:color w:val="000000"/>
          <w:sz w:val="28"/>
          <w:szCs w:val="28"/>
          <w:lang w:eastAsia="ru-RU" w:bidi="ru-RU"/>
        </w:rPr>
        <w:t>.</w:t>
      </w:r>
      <w:proofErr w:type="spellStart"/>
      <w:r w:rsidRPr="00B34C24">
        <w:rPr>
          <w:rFonts w:ascii="Times New Roman" w:eastAsia="Arial Unicode MS" w:hAnsi="Times New Roman" w:cs="Arial Unicode MS"/>
          <w:b/>
          <w:bCs/>
          <w:color w:val="000000"/>
          <w:sz w:val="28"/>
          <w:szCs w:val="28"/>
          <w:lang w:val="en-US" w:eastAsia="ru-RU" w:bidi="ru-RU"/>
        </w:rPr>
        <w:t>gov</w:t>
      </w:r>
      <w:proofErr w:type="spellEnd"/>
      <w:r w:rsidRPr="00B34C24">
        <w:rPr>
          <w:rFonts w:ascii="Times New Roman" w:eastAsia="Arial Unicode MS" w:hAnsi="Times New Roman" w:cs="Arial Unicode MS"/>
          <w:color w:val="000000"/>
          <w:sz w:val="28"/>
          <w:szCs w:val="28"/>
          <w:lang w:eastAsia="ru-RU" w:bidi="ru-RU"/>
        </w:rPr>
        <w:t xml:space="preserve"> отсутствует. Взамен реализован сервис </w:t>
      </w:r>
      <w:r w:rsidRPr="00B34C24">
        <w:rPr>
          <w:rFonts w:ascii="Times New Roman" w:eastAsia="Arial Unicode MS" w:hAnsi="Times New Roman" w:cs="Arial Unicode MS"/>
          <w:b/>
          <w:bCs/>
          <w:color w:val="000000"/>
          <w:sz w:val="28"/>
          <w:szCs w:val="28"/>
          <w:lang w:val="en-US" w:eastAsia="ru-RU" w:bidi="ru-RU"/>
        </w:rPr>
        <w:t>e</w:t>
      </w:r>
      <w:r w:rsidRPr="00B34C24">
        <w:rPr>
          <w:rFonts w:ascii="Times New Roman" w:eastAsia="Arial Unicode MS" w:hAnsi="Times New Roman" w:cs="Arial Unicode MS"/>
          <w:b/>
          <w:bCs/>
          <w:color w:val="000000"/>
          <w:sz w:val="28"/>
          <w:szCs w:val="28"/>
          <w:lang w:eastAsia="ru-RU" w:bidi="ru-RU"/>
        </w:rPr>
        <w:t>.</w:t>
      </w:r>
      <w:proofErr w:type="spellStart"/>
      <w:r w:rsidRPr="00B34C24">
        <w:rPr>
          <w:rFonts w:ascii="Times New Roman" w:eastAsia="Arial Unicode MS" w:hAnsi="Times New Roman" w:cs="Arial Unicode MS"/>
          <w:b/>
          <w:bCs/>
          <w:color w:val="000000"/>
          <w:sz w:val="28"/>
          <w:szCs w:val="28"/>
          <w:lang w:val="en-US" w:eastAsia="ru-RU" w:bidi="ru-RU"/>
        </w:rPr>
        <w:t>gov</w:t>
      </w:r>
      <w:proofErr w:type="spellEnd"/>
      <w:r w:rsidRPr="00B34C24">
        <w:rPr>
          <w:rFonts w:ascii="Times New Roman" w:eastAsia="Arial Unicode MS" w:hAnsi="Times New Roman" w:cs="Arial Unicode MS"/>
          <w:b/>
          <w:bCs/>
          <w:color w:val="000000"/>
          <w:sz w:val="28"/>
          <w:szCs w:val="28"/>
          <w:lang w:eastAsia="ru-RU" w:bidi="ru-RU"/>
        </w:rPr>
        <w:t xml:space="preserve"> – </w:t>
      </w:r>
      <w:r w:rsidRPr="00B34C24">
        <w:rPr>
          <w:rFonts w:ascii="Times New Roman" w:eastAsia="Arial Unicode MS" w:hAnsi="Times New Roman" w:cs="Arial Unicode MS"/>
          <w:color w:val="000000"/>
          <w:sz w:val="28"/>
          <w:szCs w:val="28"/>
          <w:lang w:eastAsia="ru-RU" w:bidi="ru-RU"/>
        </w:rPr>
        <w:t xml:space="preserve">Сервис получения третьими лицами адресных сведений с места жительства. Однако, тестирование показало, что после прохождения всех этапов –  результат ответа данного сервиса пустой, нет вложенного файла.  Тестирование сервиса по запросу самого налогоплательщика показало, что результатом услуги является обычная адресная справка на налогоплательщика. Кроме того, большинство лиц, претендующих на льготу, не имеют регистрации номера телефона в </w:t>
      </w:r>
      <w:proofErr w:type="spellStart"/>
      <w:r w:rsidRPr="00B34C24">
        <w:rPr>
          <w:rFonts w:ascii="Times New Roman" w:eastAsia="Arial Unicode MS" w:hAnsi="Times New Roman" w:cs="Arial Unicode MS"/>
          <w:color w:val="000000"/>
          <w:sz w:val="28"/>
          <w:szCs w:val="28"/>
          <w:lang w:eastAsia="ru-RU" w:bidi="ru-RU"/>
        </w:rPr>
        <w:t>ЦОНе</w:t>
      </w:r>
      <w:proofErr w:type="spellEnd"/>
      <w:r w:rsidRPr="00B34C24">
        <w:rPr>
          <w:rFonts w:ascii="Times New Roman" w:eastAsia="Arial Unicode MS" w:hAnsi="Times New Roman" w:cs="Arial Unicode MS"/>
          <w:color w:val="000000"/>
          <w:sz w:val="28"/>
          <w:szCs w:val="28"/>
          <w:lang w:eastAsia="ru-RU" w:bidi="ru-RU"/>
        </w:rPr>
        <w:t xml:space="preserve">, для того чтобы сотрудник УГД мог использовать данный сервис. </w:t>
      </w:r>
    </w:p>
    <w:p w:rsidR="00B34C24" w:rsidRPr="00B34C24" w:rsidRDefault="00B34C24" w:rsidP="00B34C24">
      <w:pPr>
        <w:pStyle w:val="a3"/>
        <w:ind w:firstLine="708"/>
        <w:jc w:val="both"/>
        <w:rPr>
          <w:rFonts w:ascii="Times New Roman" w:hAnsi="Times New Roman"/>
          <w:sz w:val="28"/>
          <w:szCs w:val="28"/>
          <w:lang w:val="kk-KZ"/>
        </w:rPr>
      </w:pPr>
      <w:r w:rsidRPr="00B34C24">
        <w:rPr>
          <w:rFonts w:ascii="Times New Roman" w:hAnsi="Times New Roman"/>
          <w:sz w:val="28"/>
          <w:szCs w:val="28"/>
          <w:lang w:val="kk-KZ"/>
        </w:rPr>
        <w:t xml:space="preserve">Вместе с тем, считаем,  что коррупционные риски в данном случае минимальны. </w:t>
      </w:r>
    </w:p>
    <w:p w:rsidR="00B34C24" w:rsidRPr="00B34C24" w:rsidRDefault="00B34C24" w:rsidP="00B34C24">
      <w:pPr>
        <w:pStyle w:val="a3"/>
        <w:ind w:firstLine="708"/>
        <w:jc w:val="both"/>
        <w:rPr>
          <w:rFonts w:ascii="Times New Roman" w:hAnsi="Times New Roman"/>
          <w:sz w:val="28"/>
          <w:szCs w:val="28"/>
          <w:lang w:val="kk-KZ"/>
        </w:rPr>
      </w:pPr>
      <w:r w:rsidRPr="00B34C24">
        <w:rPr>
          <w:rFonts w:ascii="Times New Roman" w:hAnsi="Times New Roman"/>
          <w:sz w:val="28"/>
          <w:szCs w:val="28"/>
          <w:lang w:val="kk-KZ"/>
        </w:rPr>
        <w:t xml:space="preserve">Однако, коррупционные риски возрастают при применении льготы при исчислении налога на транспорт по налогоплательщикам-инвалидам, так как в настоящее время нет взаимодействия с базами данных соответствующего уполномоченного органа. Льготы применяются на основании сведений предоставленных по запросам. </w:t>
      </w:r>
    </w:p>
    <w:p w:rsidR="00B34C24" w:rsidRPr="00B34C24" w:rsidRDefault="00B34C24" w:rsidP="00B34C24">
      <w:pPr>
        <w:pStyle w:val="a3"/>
        <w:ind w:firstLine="708"/>
        <w:jc w:val="both"/>
        <w:rPr>
          <w:rFonts w:ascii="Times New Roman" w:hAnsi="Times New Roman"/>
          <w:sz w:val="28"/>
          <w:szCs w:val="28"/>
          <w:lang w:val="kk-KZ"/>
        </w:rPr>
      </w:pPr>
      <w:r w:rsidRPr="00B34C24">
        <w:rPr>
          <w:rFonts w:ascii="Times New Roman" w:hAnsi="Times New Roman"/>
          <w:sz w:val="28"/>
          <w:szCs w:val="28"/>
          <w:lang w:val="kk-KZ"/>
        </w:rPr>
        <w:lastRenderedPageBreak/>
        <w:t>Хотя все манипуляции в лицевых счетах налогоплательщиков прозрачны (дата проводки, исполнитель), в силу большого количества плательщиков может возникнуть соблазн коррупционного действия.</w:t>
      </w:r>
    </w:p>
    <w:p w:rsidR="00B34C24" w:rsidRPr="00B34C24" w:rsidRDefault="00B34C24" w:rsidP="00B34C24">
      <w:pPr>
        <w:pStyle w:val="a3"/>
        <w:ind w:firstLine="708"/>
        <w:jc w:val="both"/>
        <w:rPr>
          <w:rFonts w:ascii="Times New Roman" w:hAnsi="Times New Roman" w:cs="Times New Roman"/>
          <w:sz w:val="28"/>
          <w:szCs w:val="28"/>
        </w:rPr>
      </w:pPr>
      <w:r w:rsidRPr="00B34C24">
        <w:rPr>
          <w:rFonts w:ascii="Times New Roman" w:hAnsi="Times New Roman" w:cs="Times New Roman"/>
          <w:b/>
          <w:sz w:val="28"/>
          <w:szCs w:val="28"/>
        </w:rPr>
        <w:t>Риск:</w:t>
      </w:r>
      <w:r w:rsidRPr="00B34C24">
        <w:rPr>
          <w:rFonts w:ascii="Times New Roman" w:hAnsi="Times New Roman" w:cs="Times New Roman"/>
          <w:sz w:val="28"/>
          <w:szCs w:val="28"/>
        </w:rPr>
        <w:t xml:space="preserve"> Должностное лицо в корыстных целях находясь в сговоре с налогоплательщиком может применить не существующую льготу в пределах исковой давности</w:t>
      </w:r>
    </w:p>
    <w:p w:rsidR="00B34C24" w:rsidRPr="00B34C24" w:rsidRDefault="00B34C24" w:rsidP="00B34C24">
      <w:pPr>
        <w:pStyle w:val="a3"/>
        <w:ind w:firstLine="708"/>
        <w:jc w:val="both"/>
        <w:rPr>
          <w:rFonts w:ascii="Times New Roman" w:hAnsi="Times New Roman"/>
          <w:sz w:val="28"/>
          <w:szCs w:val="28"/>
          <w:lang w:val="kk-KZ"/>
        </w:rPr>
      </w:pPr>
      <w:r w:rsidRPr="00B34C24">
        <w:rPr>
          <w:rFonts w:ascii="Times New Roman" w:hAnsi="Times New Roman"/>
          <w:b/>
          <w:sz w:val="28"/>
          <w:szCs w:val="28"/>
          <w:lang w:val="kk-KZ"/>
        </w:rPr>
        <w:t>Рекомендации:</w:t>
      </w:r>
      <w:r w:rsidRPr="00B34C24">
        <w:rPr>
          <w:rFonts w:ascii="Times New Roman" w:hAnsi="Times New Roman"/>
          <w:sz w:val="28"/>
          <w:szCs w:val="28"/>
          <w:lang w:val="kk-KZ"/>
        </w:rPr>
        <w:t xml:space="preserve"> Для исключения коррупционных рисков необходимо максимально ускорить  внедрение  в практическую работу ИС «Интегрированная база данных» (ИБД), где будут аккумулированы все сведения необходимые для исчисления налогов физических лиц. </w:t>
      </w:r>
    </w:p>
    <w:p w:rsidR="00B34C24" w:rsidRDefault="00B34C24" w:rsidP="00B34C24">
      <w:pPr>
        <w:pStyle w:val="a3"/>
        <w:jc w:val="both"/>
        <w:rPr>
          <w:rFonts w:ascii="Times New Roman" w:eastAsia="Times New Roman" w:hAnsi="Times New Roman" w:cs="Times New Roman"/>
          <w:sz w:val="28"/>
          <w:szCs w:val="28"/>
          <w:lang w:val="kk-KZ" w:eastAsia="ru-RU"/>
        </w:rPr>
      </w:pPr>
    </w:p>
    <w:p w:rsidR="007A10A7" w:rsidRPr="00B34C24" w:rsidRDefault="007A10A7" w:rsidP="00B34C24">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FF3E40">
        <w:rPr>
          <w:rFonts w:ascii="Times New Roman" w:eastAsia="Times New Roman" w:hAnsi="Times New Roman" w:cs="Times New Roman"/>
          <w:sz w:val="28"/>
          <w:szCs w:val="28"/>
          <w:lang w:val="kk-KZ" w:eastAsia="ru-RU"/>
        </w:rPr>
        <w:t>Приложение: ____л</w:t>
      </w:r>
      <w:r>
        <w:rPr>
          <w:rFonts w:ascii="Times New Roman" w:eastAsia="Times New Roman" w:hAnsi="Times New Roman" w:cs="Times New Roman"/>
          <w:sz w:val="28"/>
          <w:szCs w:val="28"/>
          <w:lang w:val="kk-KZ" w:eastAsia="ru-RU"/>
        </w:rPr>
        <w:t>.</w:t>
      </w:r>
    </w:p>
    <w:p w:rsidR="00B34C24" w:rsidRPr="00B34C24" w:rsidRDefault="00B34C24" w:rsidP="00B34C24">
      <w:pPr>
        <w:pStyle w:val="a3"/>
        <w:rPr>
          <w:rFonts w:ascii="Times New Roman" w:eastAsia="Times New Roman" w:hAnsi="Times New Roman" w:cs="Times New Roman"/>
          <w:sz w:val="28"/>
          <w:szCs w:val="28"/>
          <w:lang w:eastAsia="ru-RU"/>
        </w:rPr>
      </w:pPr>
    </w:p>
    <w:p w:rsidR="00B34C24" w:rsidRPr="00B34C24" w:rsidRDefault="00B34C24" w:rsidP="00B34C24">
      <w:pPr>
        <w:pStyle w:val="a3"/>
        <w:rPr>
          <w:rFonts w:ascii="Times New Roman" w:eastAsia="Calibri" w:hAnsi="Times New Roman" w:cs="Times New Roman"/>
          <w:sz w:val="28"/>
          <w:szCs w:val="28"/>
        </w:rPr>
      </w:pPr>
    </w:p>
    <w:p w:rsidR="00B34C24" w:rsidRPr="00B34C24" w:rsidRDefault="00B34C24" w:rsidP="00B34C24">
      <w:pPr>
        <w:pStyle w:val="a3"/>
        <w:rPr>
          <w:rFonts w:ascii="Times New Roman" w:eastAsia="Arial Unicode MS" w:hAnsi="Times New Roman" w:cs="Times New Roman"/>
          <w:b/>
          <w:color w:val="000000"/>
          <w:sz w:val="28"/>
          <w:szCs w:val="28"/>
          <w:lang w:val="kk-KZ" w:eastAsia="ru-RU" w:bidi="ru-RU"/>
        </w:rPr>
      </w:pPr>
    </w:p>
    <w:p w:rsidR="00B34C24" w:rsidRPr="00B34C24" w:rsidRDefault="00B34C24" w:rsidP="00B34C24">
      <w:pPr>
        <w:pStyle w:val="a3"/>
        <w:rPr>
          <w:rFonts w:ascii="Times New Roman" w:hAnsi="Times New Roman" w:cs="Times New Roman"/>
          <w:b/>
          <w:sz w:val="28"/>
          <w:szCs w:val="28"/>
        </w:rPr>
      </w:pPr>
      <w:r w:rsidRPr="00B34C24">
        <w:rPr>
          <w:rFonts w:ascii="Times New Roman" w:hAnsi="Times New Roman" w:cs="Times New Roman"/>
          <w:b/>
          <w:sz w:val="28"/>
          <w:szCs w:val="28"/>
        </w:rPr>
        <w:t xml:space="preserve">Руководитель </w:t>
      </w:r>
    </w:p>
    <w:p w:rsidR="00B34C24" w:rsidRDefault="00B34C24" w:rsidP="00B34C24">
      <w:pPr>
        <w:pStyle w:val="a3"/>
        <w:rPr>
          <w:rFonts w:ascii="Times New Roman" w:hAnsi="Times New Roman" w:cs="Times New Roman"/>
          <w:b/>
          <w:sz w:val="28"/>
          <w:szCs w:val="28"/>
        </w:rPr>
      </w:pPr>
      <w:r w:rsidRPr="00B34C24">
        <w:rPr>
          <w:rFonts w:ascii="Times New Roman" w:hAnsi="Times New Roman" w:cs="Times New Roman"/>
          <w:b/>
          <w:sz w:val="28"/>
          <w:szCs w:val="28"/>
        </w:rPr>
        <w:t xml:space="preserve">рабочей группы                                                     </w:t>
      </w:r>
      <w:proofErr w:type="spellStart"/>
      <w:r w:rsidRPr="00B34C24">
        <w:rPr>
          <w:rFonts w:ascii="Times New Roman" w:hAnsi="Times New Roman" w:cs="Times New Roman"/>
          <w:b/>
          <w:sz w:val="28"/>
          <w:szCs w:val="28"/>
        </w:rPr>
        <w:t>Т.Горяев</w:t>
      </w:r>
      <w:proofErr w:type="spellEnd"/>
      <w:r w:rsidRPr="00B34C24">
        <w:rPr>
          <w:rFonts w:ascii="Times New Roman" w:hAnsi="Times New Roman" w:cs="Times New Roman"/>
          <w:b/>
          <w:sz w:val="28"/>
          <w:szCs w:val="28"/>
        </w:rPr>
        <w:t xml:space="preserve">   </w:t>
      </w:r>
    </w:p>
    <w:p w:rsidR="007A10A7" w:rsidRPr="00B34C24" w:rsidRDefault="007A10A7" w:rsidP="00B34C24">
      <w:pPr>
        <w:pStyle w:val="a3"/>
        <w:rPr>
          <w:rFonts w:ascii="Times New Roman" w:hAnsi="Times New Roman" w:cs="Times New Roman"/>
          <w:b/>
          <w:sz w:val="28"/>
          <w:szCs w:val="28"/>
        </w:rPr>
      </w:pPr>
    </w:p>
    <w:p w:rsidR="00B34C24" w:rsidRDefault="00B34C24" w:rsidP="00B34C24">
      <w:pPr>
        <w:pStyle w:val="a3"/>
        <w:rPr>
          <w:rFonts w:ascii="Times New Roman" w:hAnsi="Times New Roman" w:cs="Times New Roman"/>
          <w:sz w:val="28"/>
          <w:szCs w:val="28"/>
        </w:rPr>
      </w:pPr>
      <w:r w:rsidRPr="00B34C24">
        <w:rPr>
          <w:rFonts w:ascii="Times New Roman" w:hAnsi="Times New Roman" w:cs="Times New Roman"/>
          <w:b/>
          <w:sz w:val="28"/>
          <w:szCs w:val="28"/>
        </w:rPr>
        <w:t xml:space="preserve"> Члены рабочей группы:</w:t>
      </w:r>
      <w:r w:rsidRPr="00B34C24">
        <w:rPr>
          <w:rFonts w:ascii="Times New Roman" w:hAnsi="Times New Roman" w:cs="Times New Roman"/>
          <w:sz w:val="28"/>
          <w:szCs w:val="28"/>
        </w:rPr>
        <w:t xml:space="preserve"> </w:t>
      </w:r>
    </w:p>
    <w:p w:rsidR="00D46D77" w:rsidRPr="00B34C24" w:rsidRDefault="00D46D77" w:rsidP="00B34C24">
      <w:pPr>
        <w:pStyle w:val="a3"/>
        <w:rPr>
          <w:rFonts w:ascii="Times New Roman" w:hAnsi="Times New Roman" w:cs="Times New Roman"/>
          <w:sz w:val="28"/>
          <w:szCs w:val="28"/>
        </w:rPr>
      </w:pPr>
    </w:p>
    <w:p w:rsidR="00B34C24" w:rsidRPr="00B34C24" w:rsidRDefault="00B34C24" w:rsidP="00B34C24">
      <w:pPr>
        <w:pStyle w:val="a3"/>
        <w:rPr>
          <w:rFonts w:ascii="Times New Roman" w:hAnsi="Times New Roman" w:cs="Times New Roman"/>
          <w:sz w:val="28"/>
          <w:szCs w:val="28"/>
        </w:rPr>
      </w:pPr>
      <w:r w:rsidRPr="00B34C24">
        <w:rPr>
          <w:rFonts w:ascii="Times New Roman" w:hAnsi="Times New Roman" w:cs="Times New Roman"/>
          <w:sz w:val="28"/>
          <w:szCs w:val="28"/>
        </w:rPr>
        <w:t>Марьина А.В. ___________________________</w:t>
      </w:r>
    </w:p>
    <w:p w:rsidR="00B34C24" w:rsidRPr="00B34C24" w:rsidRDefault="00B34C24" w:rsidP="00B34C24">
      <w:pPr>
        <w:pStyle w:val="a3"/>
        <w:rPr>
          <w:rFonts w:ascii="Times New Roman" w:hAnsi="Times New Roman" w:cs="Times New Roman"/>
          <w:color w:val="0C0000"/>
          <w:sz w:val="28"/>
          <w:szCs w:val="28"/>
        </w:rPr>
      </w:pPr>
      <w:proofErr w:type="spellStart"/>
      <w:r w:rsidRPr="00B34C24">
        <w:rPr>
          <w:rFonts w:ascii="Times New Roman" w:hAnsi="Times New Roman" w:cs="Times New Roman"/>
          <w:color w:val="0C0000"/>
          <w:sz w:val="28"/>
          <w:szCs w:val="28"/>
        </w:rPr>
        <w:t>Жумабеков</w:t>
      </w:r>
      <w:proofErr w:type="spellEnd"/>
      <w:r w:rsidRPr="00B34C24">
        <w:rPr>
          <w:rFonts w:ascii="Times New Roman" w:hAnsi="Times New Roman" w:cs="Times New Roman"/>
          <w:color w:val="0C0000"/>
          <w:sz w:val="28"/>
          <w:szCs w:val="28"/>
        </w:rPr>
        <w:t xml:space="preserve"> М.М. ________________________</w:t>
      </w:r>
    </w:p>
    <w:p w:rsidR="00B34C24" w:rsidRPr="00B34C24" w:rsidRDefault="00B34C24" w:rsidP="00B34C24">
      <w:pPr>
        <w:pStyle w:val="a3"/>
        <w:rPr>
          <w:rFonts w:ascii="Times New Roman" w:hAnsi="Times New Roman" w:cs="Times New Roman"/>
          <w:sz w:val="28"/>
          <w:szCs w:val="28"/>
          <w:lang w:val="kk-KZ"/>
        </w:rPr>
      </w:pPr>
      <w:r w:rsidRPr="00B34C24">
        <w:rPr>
          <w:rFonts w:ascii="Times New Roman" w:hAnsi="Times New Roman" w:cs="Times New Roman"/>
          <w:sz w:val="28"/>
          <w:szCs w:val="28"/>
          <w:lang w:val="kk-KZ"/>
        </w:rPr>
        <w:t>Дюсембекова А.Ж. _______________________</w:t>
      </w:r>
    </w:p>
    <w:p w:rsidR="00B34C24" w:rsidRPr="00B34C24" w:rsidRDefault="00B34C24" w:rsidP="00B34C24">
      <w:pPr>
        <w:pStyle w:val="a3"/>
        <w:rPr>
          <w:rFonts w:ascii="Times New Roman" w:hAnsi="Times New Roman" w:cs="Times New Roman"/>
          <w:sz w:val="28"/>
          <w:szCs w:val="28"/>
          <w:lang w:val="kk-KZ"/>
        </w:rPr>
      </w:pPr>
      <w:r w:rsidRPr="00B34C24">
        <w:rPr>
          <w:rFonts w:ascii="Times New Roman" w:hAnsi="Times New Roman" w:cs="Times New Roman"/>
          <w:sz w:val="28"/>
          <w:szCs w:val="28"/>
          <w:lang w:val="kk-KZ"/>
        </w:rPr>
        <w:t>Нурсиханова Г.Ш. _______________________</w:t>
      </w:r>
    </w:p>
    <w:p w:rsidR="00B34C24" w:rsidRPr="00B34C24" w:rsidRDefault="00B34C24" w:rsidP="00B34C24">
      <w:pPr>
        <w:pStyle w:val="a3"/>
        <w:rPr>
          <w:rFonts w:ascii="Times New Roman" w:hAnsi="Times New Roman" w:cs="Times New Roman"/>
          <w:noProof/>
          <w:sz w:val="28"/>
          <w:szCs w:val="28"/>
        </w:rPr>
      </w:pPr>
      <w:r w:rsidRPr="00B34C24">
        <w:rPr>
          <w:rFonts w:ascii="Times New Roman" w:hAnsi="Times New Roman" w:cs="Times New Roman"/>
          <w:noProof/>
          <w:sz w:val="28"/>
          <w:szCs w:val="28"/>
        </w:rPr>
        <w:t>Сембаева Г.Т. ___________________________</w:t>
      </w:r>
    </w:p>
    <w:p w:rsidR="00B34C24" w:rsidRPr="00B34C24" w:rsidRDefault="00B34C24" w:rsidP="00B34C24">
      <w:pPr>
        <w:pStyle w:val="a3"/>
        <w:rPr>
          <w:rFonts w:ascii="Times New Roman" w:hAnsi="Times New Roman" w:cs="Times New Roman"/>
          <w:noProof/>
          <w:sz w:val="28"/>
          <w:szCs w:val="28"/>
        </w:rPr>
      </w:pPr>
      <w:r w:rsidRPr="00B34C24">
        <w:rPr>
          <w:rFonts w:ascii="Times New Roman" w:hAnsi="Times New Roman" w:cs="Times New Roman"/>
          <w:noProof/>
          <w:sz w:val="28"/>
          <w:szCs w:val="28"/>
          <w:lang w:val="kk-KZ"/>
        </w:rPr>
        <w:t>Нурахметов Н.М.</w:t>
      </w:r>
      <w:r w:rsidRPr="00B34C24">
        <w:rPr>
          <w:rFonts w:ascii="Times New Roman" w:hAnsi="Times New Roman" w:cs="Times New Roman"/>
          <w:noProof/>
          <w:sz w:val="28"/>
          <w:szCs w:val="28"/>
        </w:rPr>
        <w:t xml:space="preserve"> ________________________ </w:t>
      </w:r>
    </w:p>
    <w:p w:rsidR="00B34C24" w:rsidRPr="00B34C24" w:rsidRDefault="00B34C24" w:rsidP="00B34C24">
      <w:pPr>
        <w:pStyle w:val="a3"/>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val="kk-KZ" w:eastAsia="ru-RU" w:bidi="ru-RU"/>
        </w:rPr>
        <w:t>Мухамедиев А.Р. ________________________</w:t>
      </w:r>
    </w:p>
    <w:p w:rsidR="00B34C24" w:rsidRPr="00B34C24" w:rsidRDefault="00B34C24" w:rsidP="00B34C24">
      <w:pPr>
        <w:pStyle w:val="a3"/>
        <w:rPr>
          <w:rFonts w:ascii="Times New Roman" w:eastAsia="Arial Unicode MS" w:hAnsi="Times New Roman" w:cs="Times New Roman"/>
          <w:color w:val="000000"/>
          <w:sz w:val="28"/>
          <w:szCs w:val="28"/>
          <w:lang w:eastAsia="ru-RU" w:bidi="ru-RU"/>
        </w:rPr>
      </w:pPr>
      <w:proofErr w:type="spellStart"/>
      <w:r w:rsidRPr="00B34C24">
        <w:rPr>
          <w:rFonts w:ascii="Times New Roman" w:eastAsia="Arial Unicode MS" w:hAnsi="Times New Roman" w:cs="Times New Roman"/>
          <w:color w:val="000000"/>
          <w:sz w:val="28"/>
          <w:szCs w:val="28"/>
          <w:lang w:eastAsia="ru-RU" w:bidi="ru-RU"/>
        </w:rPr>
        <w:t>Габбасов</w:t>
      </w:r>
      <w:proofErr w:type="spellEnd"/>
      <w:r w:rsidRPr="00B34C24">
        <w:rPr>
          <w:rFonts w:ascii="Times New Roman" w:eastAsia="Arial Unicode MS" w:hAnsi="Times New Roman" w:cs="Times New Roman"/>
          <w:color w:val="000000"/>
          <w:sz w:val="28"/>
          <w:szCs w:val="28"/>
          <w:lang w:eastAsia="ru-RU" w:bidi="ru-RU"/>
        </w:rPr>
        <w:t xml:space="preserve"> Е.И. ___________________________</w:t>
      </w:r>
    </w:p>
    <w:p w:rsidR="00B34C24" w:rsidRPr="00B34C24" w:rsidRDefault="00B34C24" w:rsidP="00B34C24">
      <w:pPr>
        <w:pStyle w:val="a3"/>
        <w:rPr>
          <w:rFonts w:ascii="Times New Roman" w:hAnsi="Times New Roman" w:cs="Times New Roman"/>
          <w:sz w:val="28"/>
          <w:szCs w:val="28"/>
          <w:lang w:val="kk-KZ"/>
        </w:rPr>
      </w:pPr>
      <w:r w:rsidRPr="00B34C24">
        <w:rPr>
          <w:rFonts w:ascii="Times New Roman" w:hAnsi="Times New Roman" w:cs="Times New Roman"/>
          <w:sz w:val="28"/>
          <w:szCs w:val="28"/>
          <w:lang w:val="kk-KZ"/>
        </w:rPr>
        <w:t>Тусетаев Т.К. ____________________________</w:t>
      </w:r>
    </w:p>
    <w:p w:rsidR="00B34C24" w:rsidRPr="00B34C24" w:rsidRDefault="00B34C24" w:rsidP="00B34C24">
      <w:pPr>
        <w:pStyle w:val="a3"/>
        <w:rPr>
          <w:rFonts w:ascii="Times New Roman" w:hAnsi="Times New Roman" w:cs="Times New Roman"/>
          <w:sz w:val="28"/>
          <w:szCs w:val="28"/>
          <w:lang w:val="kk-KZ"/>
        </w:rPr>
      </w:pPr>
      <w:r w:rsidRPr="00B34C24">
        <w:rPr>
          <w:rFonts w:ascii="Times New Roman" w:hAnsi="Times New Roman" w:cs="Times New Roman"/>
          <w:sz w:val="28"/>
          <w:szCs w:val="28"/>
          <w:lang w:val="kk-KZ"/>
        </w:rPr>
        <w:t>Сейтбатталова Р.Е. _______________________</w:t>
      </w:r>
    </w:p>
    <w:p w:rsidR="00B34C24" w:rsidRPr="00B34C24" w:rsidRDefault="00B34C24" w:rsidP="00B34C24">
      <w:pPr>
        <w:pStyle w:val="a3"/>
        <w:rPr>
          <w:rFonts w:ascii="Times New Roman" w:hAnsi="Times New Roman" w:cs="Times New Roman"/>
          <w:sz w:val="28"/>
          <w:szCs w:val="28"/>
          <w:lang w:val="kk-KZ"/>
        </w:rPr>
      </w:pPr>
      <w:r w:rsidRPr="00B34C24">
        <w:rPr>
          <w:rFonts w:ascii="Times New Roman" w:hAnsi="Times New Roman" w:cs="Times New Roman"/>
          <w:sz w:val="28"/>
          <w:szCs w:val="28"/>
          <w:lang w:val="kk-KZ"/>
        </w:rPr>
        <w:t>Касенова Г.К. ____________________________</w:t>
      </w:r>
    </w:p>
    <w:p w:rsidR="00B34C24" w:rsidRPr="00B34C24" w:rsidRDefault="00B34C24" w:rsidP="00B34C24">
      <w:pPr>
        <w:pStyle w:val="a3"/>
        <w:rPr>
          <w:rFonts w:ascii="Times New Roman" w:eastAsia="Arial Unicode MS" w:hAnsi="Times New Roman" w:cs="Times New Roman"/>
          <w:color w:val="000000" w:themeColor="text1"/>
          <w:sz w:val="28"/>
          <w:szCs w:val="28"/>
          <w:lang w:eastAsia="ru-RU" w:bidi="ru-RU"/>
        </w:rPr>
      </w:pPr>
      <w:r w:rsidRPr="00B34C24">
        <w:rPr>
          <w:rFonts w:ascii="Times New Roman" w:eastAsia="Arial Unicode MS" w:hAnsi="Times New Roman" w:cs="Times New Roman"/>
          <w:color w:val="000000" w:themeColor="text1"/>
          <w:sz w:val="28"/>
          <w:szCs w:val="28"/>
          <w:lang w:eastAsia="ru-RU" w:bidi="ru-RU"/>
        </w:rPr>
        <w:t>Жумабаев А.Н. ___________________________</w:t>
      </w:r>
    </w:p>
    <w:p w:rsidR="00B34C24" w:rsidRPr="00B34C24" w:rsidRDefault="00B34C24" w:rsidP="00B34C24">
      <w:pPr>
        <w:pStyle w:val="a3"/>
        <w:rPr>
          <w:rFonts w:ascii="Times New Roman" w:eastAsia="Arial Unicode MS" w:hAnsi="Times New Roman" w:cs="Times New Roman"/>
          <w:color w:val="000000" w:themeColor="text1"/>
          <w:sz w:val="28"/>
          <w:szCs w:val="28"/>
          <w:lang w:val="kk-KZ" w:eastAsia="ru-RU" w:bidi="ru-RU"/>
        </w:rPr>
      </w:pPr>
      <w:r w:rsidRPr="00B34C24">
        <w:rPr>
          <w:rFonts w:ascii="Times New Roman" w:eastAsia="Arial Unicode MS" w:hAnsi="Times New Roman" w:cs="Arial Unicode MS"/>
          <w:noProof/>
          <w:color w:val="000000"/>
          <w:sz w:val="28"/>
          <w:szCs w:val="28"/>
          <w:lang w:eastAsia="ru-RU" w:bidi="ru-RU"/>
        </w:rPr>
        <w:t>Бастимиев Д.К. ___________________________</w:t>
      </w:r>
    </w:p>
    <w:p w:rsidR="00B34C24" w:rsidRPr="00B34C24" w:rsidRDefault="00B34C24" w:rsidP="00B34C24">
      <w:pPr>
        <w:pStyle w:val="a3"/>
        <w:rPr>
          <w:rFonts w:ascii="Times New Roman" w:eastAsia="Arial Unicode MS" w:hAnsi="Times New Roman" w:cs="Times New Roman"/>
          <w:noProof/>
          <w:color w:val="000000"/>
          <w:sz w:val="28"/>
          <w:szCs w:val="28"/>
          <w:lang w:eastAsia="ru-RU" w:bidi="ru-RU"/>
        </w:rPr>
      </w:pPr>
      <w:r w:rsidRPr="00B34C24">
        <w:rPr>
          <w:rFonts w:ascii="Times New Roman" w:eastAsia="Arial Unicode MS" w:hAnsi="Times New Roman" w:cs="Times New Roman"/>
          <w:noProof/>
          <w:color w:val="000000"/>
          <w:sz w:val="28"/>
          <w:szCs w:val="28"/>
          <w:lang w:val="kk-KZ" w:eastAsia="ru-RU" w:bidi="ru-RU"/>
        </w:rPr>
        <w:t>Сыйхымбаев Б.К</w:t>
      </w:r>
      <w:r w:rsidRPr="00B34C24">
        <w:rPr>
          <w:rFonts w:ascii="Times New Roman" w:eastAsia="Arial Unicode MS" w:hAnsi="Times New Roman" w:cs="Times New Roman"/>
          <w:noProof/>
          <w:color w:val="000000"/>
          <w:sz w:val="28"/>
          <w:szCs w:val="28"/>
          <w:lang w:eastAsia="ru-RU" w:bidi="ru-RU"/>
        </w:rPr>
        <w:t>. _________________________</w:t>
      </w:r>
    </w:p>
    <w:p w:rsidR="00B34C24" w:rsidRPr="00B34C24" w:rsidRDefault="00B34C24" w:rsidP="00B34C24">
      <w:pPr>
        <w:pStyle w:val="a3"/>
        <w:rPr>
          <w:rFonts w:ascii="Times New Roman" w:eastAsia="Arial Unicode MS" w:hAnsi="Times New Roman" w:cs="Times New Roman"/>
          <w:b/>
          <w:color w:val="000000"/>
          <w:sz w:val="28"/>
          <w:szCs w:val="28"/>
          <w:lang w:eastAsia="ru-RU" w:bidi="ru-RU"/>
        </w:rPr>
      </w:pPr>
      <w:r w:rsidRPr="00B34C24">
        <w:rPr>
          <w:rFonts w:ascii="Times New Roman" w:eastAsia="Arial Unicode MS" w:hAnsi="Times New Roman" w:cs="Times New Roman"/>
          <w:noProof/>
          <w:color w:val="000000"/>
          <w:sz w:val="28"/>
          <w:szCs w:val="28"/>
          <w:lang w:eastAsia="ru-RU" w:bidi="ru-RU"/>
        </w:rPr>
        <w:t>Камышкенов Б.С.__________________________</w:t>
      </w:r>
    </w:p>
    <w:p w:rsidR="00B34C24" w:rsidRPr="00B34C24" w:rsidRDefault="00B34C24" w:rsidP="00B34C24">
      <w:pPr>
        <w:pStyle w:val="a3"/>
        <w:rPr>
          <w:sz w:val="28"/>
          <w:szCs w:val="28"/>
        </w:rPr>
      </w:pPr>
    </w:p>
    <w:p w:rsidR="00B34C24" w:rsidRPr="00B34C24" w:rsidRDefault="00B34C24" w:rsidP="00B34C24">
      <w:pPr>
        <w:pStyle w:val="a3"/>
      </w:pPr>
    </w:p>
    <w:sectPr w:rsidR="00B34C24" w:rsidRPr="00B34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DF4"/>
    <w:multiLevelType w:val="hybridMultilevel"/>
    <w:tmpl w:val="EB465D86"/>
    <w:lvl w:ilvl="0" w:tplc="075A5F14">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C7081"/>
    <w:multiLevelType w:val="multilevel"/>
    <w:tmpl w:val="CACC77F8"/>
    <w:lvl w:ilvl="0">
      <w:start w:val="1"/>
      <w:numFmt w:val="decimal"/>
      <w:lvlText w:val="%1"/>
      <w:lvlJc w:val="left"/>
      <w:pPr>
        <w:ind w:left="375" w:hanging="375"/>
      </w:pPr>
      <w:rPr>
        <w:rFonts w:hint="default"/>
      </w:rPr>
    </w:lvl>
    <w:lvl w:ilvl="1">
      <w:start w:val="1"/>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24"/>
    <w:rsid w:val="00051288"/>
    <w:rsid w:val="002979F8"/>
    <w:rsid w:val="002F2849"/>
    <w:rsid w:val="00375ED2"/>
    <w:rsid w:val="00483DFE"/>
    <w:rsid w:val="004845F4"/>
    <w:rsid w:val="00610464"/>
    <w:rsid w:val="00694292"/>
    <w:rsid w:val="0073209E"/>
    <w:rsid w:val="007A10A7"/>
    <w:rsid w:val="007D6977"/>
    <w:rsid w:val="007F2181"/>
    <w:rsid w:val="0081178B"/>
    <w:rsid w:val="00856F63"/>
    <w:rsid w:val="00A844A1"/>
    <w:rsid w:val="00AB4C84"/>
    <w:rsid w:val="00AF6023"/>
    <w:rsid w:val="00B07A3C"/>
    <w:rsid w:val="00B34C24"/>
    <w:rsid w:val="00B94634"/>
    <w:rsid w:val="00BC14C4"/>
    <w:rsid w:val="00CE07B5"/>
    <w:rsid w:val="00D46D77"/>
    <w:rsid w:val="00D71C1A"/>
    <w:rsid w:val="00E06A16"/>
    <w:rsid w:val="00EC0B56"/>
    <w:rsid w:val="00F236BA"/>
    <w:rsid w:val="00FA0A11"/>
    <w:rsid w:val="00FE4DFC"/>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C24"/>
    <w:pPr>
      <w:spacing w:after="0" w:line="240" w:lineRule="auto"/>
    </w:pPr>
  </w:style>
  <w:style w:type="paragraph" w:styleId="a4">
    <w:name w:val="Normal (Web)"/>
    <w:basedOn w:val="a"/>
    <w:uiPriority w:val="99"/>
    <w:unhideWhenUsed/>
    <w:rsid w:val="00B34C24"/>
    <w:rPr>
      <w:rFonts w:ascii="Times New Roman" w:hAnsi="Times New Roman" w:cs="Times New Roman"/>
      <w:sz w:val="24"/>
      <w:szCs w:val="24"/>
    </w:rPr>
  </w:style>
  <w:style w:type="paragraph" w:styleId="a5">
    <w:name w:val="List Paragraph"/>
    <w:basedOn w:val="a"/>
    <w:uiPriority w:val="34"/>
    <w:qFormat/>
    <w:rsid w:val="00EC0B56"/>
    <w:pPr>
      <w:spacing w:after="200" w:line="276" w:lineRule="auto"/>
      <w:ind w:left="720"/>
      <w:contextualSpacing/>
    </w:pPr>
  </w:style>
  <w:style w:type="character" w:styleId="a6">
    <w:name w:val="Hyperlink"/>
    <w:basedOn w:val="a0"/>
    <w:uiPriority w:val="99"/>
    <w:unhideWhenUsed/>
    <w:rsid w:val="00EC0B56"/>
    <w:rPr>
      <w:color w:val="0000FF"/>
      <w:u w:val="single"/>
    </w:rPr>
  </w:style>
  <w:style w:type="paragraph" w:styleId="a7">
    <w:name w:val="Balloon Text"/>
    <w:basedOn w:val="a"/>
    <w:link w:val="a8"/>
    <w:uiPriority w:val="99"/>
    <w:semiHidden/>
    <w:unhideWhenUsed/>
    <w:rsid w:val="00483D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3D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C24"/>
    <w:pPr>
      <w:spacing w:after="0" w:line="240" w:lineRule="auto"/>
    </w:pPr>
  </w:style>
  <w:style w:type="paragraph" w:styleId="a4">
    <w:name w:val="Normal (Web)"/>
    <w:basedOn w:val="a"/>
    <w:uiPriority w:val="99"/>
    <w:unhideWhenUsed/>
    <w:rsid w:val="00B34C24"/>
    <w:rPr>
      <w:rFonts w:ascii="Times New Roman" w:hAnsi="Times New Roman" w:cs="Times New Roman"/>
      <w:sz w:val="24"/>
      <w:szCs w:val="24"/>
    </w:rPr>
  </w:style>
  <w:style w:type="paragraph" w:styleId="a5">
    <w:name w:val="List Paragraph"/>
    <w:basedOn w:val="a"/>
    <w:uiPriority w:val="34"/>
    <w:qFormat/>
    <w:rsid w:val="00EC0B56"/>
    <w:pPr>
      <w:spacing w:after="200" w:line="276" w:lineRule="auto"/>
      <w:ind w:left="720"/>
      <w:contextualSpacing/>
    </w:pPr>
  </w:style>
  <w:style w:type="character" w:styleId="a6">
    <w:name w:val="Hyperlink"/>
    <w:basedOn w:val="a0"/>
    <w:uiPriority w:val="99"/>
    <w:unhideWhenUsed/>
    <w:rsid w:val="00EC0B56"/>
    <w:rPr>
      <w:color w:val="0000FF"/>
      <w:u w:val="single"/>
    </w:rPr>
  </w:style>
  <w:style w:type="paragraph" w:styleId="a7">
    <w:name w:val="Balloon Text"/>
    <w:basedOn w:val="a"/>
    <w:link w:val="a8"/>
    <w:uiPriority w:val="99"/>
    <w:semiHidden/>
    <w:unhideWhenUsed/>
    <w:rsid w:val="00483D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3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Толемисова Мадина Имантаевна</dc:creator>
  <cp:lastModifiedBy>Айтуарова Айнаш Бозтаевна</cp:lastModifiedBy>
  <cp:revision>2</cp:revision>
  <cp:lastPrinted>2022-01-12T04:55:00Z</cp:lastPrinted>
  <dcterms:created xsi:type="dcterms:W3CDTF">2022-10-03T10:14:00Z</dcterms:created>
  <dcterms:modified xsi:type="dcterms:W3CDTF">2022-10-03T10:14:00Z</dcterms:modified>
</cp:coreProperties>
</file>